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4CE" w:rsidRDefault="006444CE">
      <w:pPr>
        <w:pStyle w:val="BodyText"/>
        <w:rPr>
          <w:rFonts w:ascii="Times New Roman"/>
        </w:rPr>
      </w:pPr>
      <w:bookmarkStart w:id="0" w:name="_GoBack"/>
      <w:bookmarkEnd w:id="0"/>
    </w:p>
    <w:p w:rsidR="006444CE" w:rsidRDefault="006444CE">
      <w:pPr>
        <w:pStyle w:val="BodyText"/>
        <w:spacing w:before="9"/>
        <w:rPr>
          <w:rFonts w:ascii="Times New Roman"/>
          <w:sz w:val="22"/>
        </w:rPr>
      </w:pPr>
    </w:p>
    <w:p w:rsidR="006444CE" w:rsidRDefault="006444CE">
      <w:pPr>
        <w:pStyle w:val="BodyText"/>
        <w:ind w:left="1200"/>
        <w:rPr>
          <w:rFonts w:ascii="Times New Roman"/>
        </w:rPr>
      </w:pPr>
    </w:p>
    <w:p w:rsidR="00242C75" w:rsidRDefault="00242C75">
      <w:pPr>
        <w:pStyle w:val="BodyText"/>
        <w:ind w:left="1200"/>
        <w:rPr>
          <w:rFonts w:ascii="Times New Roman"/>
        </w:rPr>
      </w:pPr>
    </w:p>
    <w:p w:rsidR="00DC1196" w:rsidRDefault="00DC1196">
      <w:pPr>
        <w:pStyle w:val="BodyText"/>
        <w:ind w:left="1200"/>
        <w:rPr>
          <w:rFonts w:ascii="Times New Roman"/>
        </w:rPr>
      </w:pPr>
    </w:p>
    <w:p w:rsidR="00DC1196" w:rsidRDefault="00DC1196">
      <w:pPr>
        <w:pStyle w:val="BodyText"/>
        <w:ind w:left="1200"/>
        <w:rPr>
          <w:rFonts w:ascii="Times New Roman"/>
        </w:rPr>
      </w:pPr>
    </w:p>
    <w:p w:rsidR="00DC1196" w:rsidRDefault="00DC1196">
      <w:pPr>
        <w:pStyle w:val="BodyText"/>
        <w:ind w:left="1200"/>
        <w:rPr>
          <w:rFonts w:ascii="Times New Roman"/>
        </w:rPr>
      </w:pPr>
    </w:p>
    <w:p w:rsidR="00DC1196" w:rsidRDefault="00DC1196">
      <w:pPr>
        <w:pStyle w:val="BodyText"/>
        <w:ind w:left="1200"/>
        <w:rPr>
          <w:rFonts w:ascii="Times New Roman"/>
        </w:rPr>
      </w:pPr>
    </w:p>
    <w:p w:rsidR="00DC1196" w:rsidRDefault="00DC1196">
      <w:pPr>
        <w:pStyle w:val="BodyText"/>
        <w:ind w:left="1200"/>
        <w:rPr>
          <w:rFonts w:ascii="Times New Roman"/>
        </w:rPr>
      </w:pPr>
    </w:p>
    <w:p w:rsidR="00DC1196" w:rsidRDefault="00DC1196">
      <w:pPr>
        <w:pStyle w:val="BodyText"/>
        <w:ind w:left="1200"/>
        <w:rPr>
          <w:rFonts w:ascii="Times New Roman"/>
        </w:rPr>
      </w:pPr>
    </w:p>
    <w:p w:rsidR="00DC1196" w:rsidRDefault="00DC1196">
      <w:pPr>
        <w:pStyle w:val="BodyText"/>
        <w:ind w:left="1200"/>
        <w:rPr>
          <w:rFonts w:ascii="Times New Roman"/>
        </w:rPr>
      </w:pPr>
    </w:p>
    <w:p w:rsidR="00DC1196" w:rsidRDefault="00DC1196">
      <w:pPr>
        <w:pStyle w:val="BodyText"/>
        <w:ind w:left="1200"/>
        <w:rPr>
          <w:rFonts w:ascii="Times New Roman"/>
        </w:rPr>
      </w:pPr>
    </w:p>
    <w:p w:rsidR="00DC1196" w:rsidRDefault="00DC1196">
      <w:pPr>
        <w:pStyle w:val="BodyText"/>
        <w:ind w:left="1200"/>
        <w:rPr>
          <w:rFonts w:ascii="Times New Roman"/>
        </w:rPr>
      </w:pPr>
    </w:p>
    <w:p w:rsidR="00242C75" w:rsidRDefault="00242C75">
      <w:pPr>
        <w:pStyle w:val="BodyText"/>
        <w:ind w:left="1200"/>
        <w:rPr>
          <w:rFonts w:ascii="Times New Roman"/>
        </w:rPr>
      </w:pPr>
      <w:r>
        <w:rPr>
          <w:rFonts w:ascii="Times New Roman"/>
          <w:noProof/>
          <w:lang w:bidi="ar-SA"/>
        </w:rPr>
        <w:drawing>
          <wp:inline distT="0" distB="0" distL="0" distR="0">
            <wp:extent cx="5943600" cy="2194560"/>
            <wp:effectExtent l="0" t="0" r="0" b="0"/>
            <wp:docPr id="4" name="Picture 3" descr="C:\Users\morseg\AppData\Local\Microsoft\Windows\INetCache\Content.Word\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rseg\AppData\Local\Microsoft\Windows\INetCache\Content.Word\Pictur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194560"/>
                    </a:xfrm>
                    <a:prstGeom prst="rect">
                      <a:avLst/>
                    </a:prstGeom>
                    <a:noFill/>
                    <a:ln>
                      <a:noFill/>
                    </a:ln>
                  </pic:spPr>
                </pic:pic>
              </a:graphicData>
            </a:graphic>
          </wp:inline>
        </w:drawing>
      </w:r>
    </w:p>
    <w:p w:rsidR="006444CE" w:rsidRDefault="006444CE">
      <w:pPr>
        <w:pStyle w:val="BodyText"/>
        <w:rPr>
          <w:rFonts w:ascii="Times New Roman"/>
        </w:rPr>
      </w:pPr>
    </w:p>
    <w:p w:rsidR="006444CE" w:rsidRDefault="006444CE">
      <w:pPr>
        <w:pStyle w:val="BodyText"/>
        <w:rPr>
          <w:rFonts w:ascii="Times New Roman"/>
        </w:rPr>
      </w:pPr>
    </w:p>
    <w:p w:rsidR="006444CE" w:rsidRDefault="00242C75" w:rsidP="00242C75">
      <w:pPr>
        <w:spacing w:before="99" w:line="656" w:lineRule="exact"/>
        <w:rPr>
          <w:rFonts w:ascii="Cambria"/>
          <w:b/>
          <w:sz w:val="56"/>
        </w:rPr>
      </w:pPr>
      <w:r>
        <w:rPr>
          <w:rFonts w:ascii="Times New Roman"/>
          <w:sz w:val="20"/>
          <w:szCs w:val="20"/>
        </w:rPr>
        <w:t xml:space="preserve">                        </w:t>
      </w:r>
      <w:r w:rsidR="007D1E2B">
        <w:rPr>
          <w:rFonts w:ascii="Cambria"/>
          <w:b/>
          <w:sz w:val="56"/>
        </w:rPr>
        <w:t>Student Employment Handbook</w:t>
      </w:r>
    </w:p>
    <w:p w:rsidR="006444CE" w:rsidRDefault="00632CD4">
      <w:pPr>
        <w:spacing w:line="390" w:lineRule="exact"/>
        <w:ind w:left="1200"/>
        <w:rPr>
          <w:sz w:val="32"/>
        </w:rPr>
      </w:pPr>
      <w:hyperlink r:id="rId8">
        <w:r w:rsidR="007D1E2B">
          <w:rPr>
            <w:sz w:val="32"/>
          </w:rPr>
          <w:t>studentemployment@middlesex.mass.edu</w:t>
        </w:r>
      </w:hyperlink>
    </w:p>
    <w:p w:rsidR="006444CE" w:rsidRDefault="00242C75">
      <w:pPr>
        <w:pStyle w:val="BodyText"/>
        <w:spacing w:before="2"/>
        <w:ind w:left="1200"/>
      </w:pPr>
      <w:r>
        <w:t>Updated: October 2020</w:t>
      </w:r>
    </w:p>
    <w:p w:rsidR="006444CE" w:rsidRDefault="006444CE">
      <w:pPr>
        <w:sectPr w:rsidR="006444CE">
          <w:type w:val="continuous"/>
          <w:pgSz w:w="12240" w:h="15840"/>
          <w:pgMar w:top="1500" w:right="140" w:bottom="280" w:left="240" w:header="720" w:footer="720" w:gutter="0"/>
          <w:cols w:space="720"/>
        </w:sectPr>
      </w:pPr>
    </w:p>
    <w:p w:rsidR="006444CE" w:rsidRDefault="007D1E2B">
      <w:pPr>
        <w:pStyle w:val="Heading1"/>
        <w:spacing w:before="22"/>
        <w:rPr>
          <w:rFonts w:ascii="Calibri"/>
        </w:rPr>
      </w:pPr>
      <w:r>
        <w:rPr>
          <w:rFonts w:ascii="Calibri"/>
          <w:color w:val="365F91"/>
        </w:rPr>
        <w:lastRenderedPageBreak/>
        <w:t>Contents</w:t>
      </w:r>
    </w:p>
    <w:p w:rsidR="006444CE" w:rsidRDefault="006444CE">
      <w:pPr>
        <w:sectPr w:rsidR="006444CE">
          <w:footerReference w:type="default" r:id="rId9"/>
          <w:pgSz w:w="12240" w:h="15840"/>
          <w:pgMar w:top="1420" w:right="140" w:bottom="1455" w:left="240" w:header="0" w:footer="1012" w:gutter="0"/>
          <w:pgNumType w:start="2"/>
          <w:cols w:space="720"/>
        </w:sectPr>
      </w:pPr>
    </w:p>
    <w:sdt>
      <w:sdtPr>
        <w:id w:val="1051200243"/>
        <w:docPartObj>
          <w:docPartGallery w:val="Table of Contents"/>
          <w:docPartUnique/>
        </w:docPartObj>
      </w:sdtPr>
      <w:sdtEndPr/>
      <w:sdtContent>
        <w:p w:rsidR="006444CE" w:rsidRDefault="00632CD4">
          <w:pPr>
            <w:pStyle w:val="TOC1"/>
            <w:tabs>
              <w:tab w:val="right" w:leader="dot" w:pos="10554"/>
            </w:tabs>
            <w:spacing w:before="47"/>
          </w:pPr>
          <w:hyperlink w:anchor="_bookmark0" w:history="1">
            <w:r w:rsidR="007D1E2B">
              <w:t>Our</w:t>
            </w:r>
            <w:r w:rsidR="007D1E2B">
              <w:rPr>
                <w:spacing w:val="-2"/>
              </w:rPr>
              <w:t xml:space="preserve"> </w:t>
            </w:r>
            <w:r w:rsidR="007D1E2B">
              <w:t>Central</w:t>
            </w:r>
            <w:r w:rsidR="007D1E2B">
              <w:rPr>
                <w:spacing w:val="-3"/>
              </w:rPr>
              <w:t xml:space="preserve"> </w:t>
            </w:r>
            <w:r w:rsidR="007D1E2B">
              <w:t>Purpose</w:t>
            </w:r>
            <w:r w:rsidR="007D1E2B">
              <w:tab/>
              <w:t>4</w:t>
            </w:r>
          </w:hyperlink>
        </w:p>
        <w:p w:rsidR="006444CE" w:rsidRDefault="00632CD4">
          <w:pPr>
            <w:pStyle w:val="TOC1"/>
            <w:tabs>
              <w:tab w:val="right" w:leader="dot" w:pos="10554"/>
            </w:tabs>
          </w:pPr>
          <w:hyperlink w:anchor="_bookmark1" w:history="1">
            <w:r w:rsidR="007D1E2B">
              <w:t>Definition of a</w:t>
            </w:r>
            <w:r w:rsidR="007D1E2B">
              <w:rPr>
                <w:spacing w:val="-5"/>
              </w:rPr>
              <w:t xml:space="preserve"> </w:t>
            </w:r>
            <w:r w:rsidR="007D1E2B">
              <w:t>Student</w:t>
            </w:r>
            <w:r w:rsidR="007D1E2B">
              <w:rPr>
                <w:spacing w:val="-2"/>
              </w:rPr>
              <w:t xml:space="preserve"> </w:t>
            </w:r>
            <w:r w:rsidR="007D1E2B">
              <w:t>Employee</w:t>
            </w:r>
            <w:r w:rsidR="007D1E2B">
              <w:tab/>
              <w:t>4</w:t>
            </w:r>
          </w:hyperlink>
        </w:p>
        <w:p w:rsidR="006444CE" w:rsidRDefault="00632CD4">
          <w:pPr>
            <w:pStyle w:val="TOC1"/>
            <w:tabs>
              <w:tab w:val="right" w:leader="dot" w:pos="10554"/>
            </w:tabs>
            <w:spacing w:before="140"/>
          </w:pPr>
          <w:hyperlink w:anchor="_bookmark2" w:history="1">
            <w:r w:rsidR="007D1E2B">
              <w:t>The Basics</w:t>
            </w:r>
            <w:r w:rsidR="007D1E2B">
              <w:tab/>
              <w:t>5</w:t>
            </w:r>
          </w:hyperlink>
        </w:p>
        <w:p w:rsidR="006444CE" w:rsidRDefault="00632CD4">
          <w:pPr>
            <w:pStyle w:val="TOC2"/>
            <w:tabs>
              <w:tab w:val="right" w:leader="dot" w:pos="10554"/>
            </w:tabs>
            <w:spacing w:before="142"/>
          </w:pPr>
          <w:hyperlink w:anchor="_bookmark3" w:history="1">
            <w:r w:rsidR="007D1E2B">
              <w:t>Student</w:t>
            </w:r>
            <w:r w:rsidR="007D1E2B">
              <w:rPr>
                <w:spacing w:val="-1"/>
              </w:rPr>
              <w:t xml:space="preserve"> </w:t>
            </w:r>
            <w:r w:rsidR="007D1E2B">
              <w:t>Expectations</w:t>
            </w:r>
            <w:r w:rsidR="007D1E2B">
              <w:tab/>
              <w:t>5</w:t>
            </w:r>
          </w:hyperlink>
        </w:p>
        <w:p w:rsidR="006444CE" w:rsidRDefault="00632CD4">
          <w:pPr>
            <w:pStyle w:val="TOC2"/>
            <w:tabs>
              <w:tab w:val="right" w:leader="dot" w:pos="10554"/>
            </w:tabs>
          </w:pPr>
          <w:hyperlink w:anchor="_bookmark4" w:history="1">
            <w:r w:rsidR="007D1E2B">
              <w:t>Supervisor</w:t>
            </w:r>
            <w:r w:rsidR="007D1E2B">
              <w:rPr>
                <w:spacing w:val="-4"/>
              </w:rPr>
              <w:t xml:space="preserve"> </w:t>
            </w:r>
            <w:r w:rsidR="007D1E2B">
              <w:t>Expectations</w:t>
            </w:r>
            <w:r w:rsidR="007D1E2B">
              <w:tab/>
              <w:t>5</w:t>
            </w:r>
          </w:hyperlink>
        </w:p>
        <w:p w:rsidR="006444CE" w:rsidRDefault="00632CD4">
          <w:pPr>
            <w:pStyle w:val="TOC2"/>
            <w:tabs>
              <w:tab w:val="right" w:leader="dot" w:pos="10554"/>
            </w:tabs>
            <w:spacing w:before="142"/>
          </w:pPr>
          <w:hyperlink w:anchor="_bookmark5" w:history="1">
            <w:r w:rsidR="007D1E2B">
              <w:t>Work</w:t>
            </w:r>
            <w:r w:rsidR="007D1E2B">
              <w:rPr>
                <w:spacing w:val="-3"/>
              </w:rPr>
              <w:t xml:space="preserve"> </w:t>
            </w:r>
            <w:r w:rsidR="007D1E2B">
              <w:t>Hours</w:t>
            </w:r>
            <w:r w:rsidR="007D1E2B">
              <w:tab/>
              <w:t>5</w:t>
            </w:r>
          </w:hyperlink>
        </w:p>
        <w:p w:rsidR="006444CE" w:rsidRDefault="00632CD4">
          <w:pPr>
            <w:pStyle w:val="TOC2"/>
            <w:tabs>
              <w:tab w:val="right" w:leader="dot" w:pos="10554"/>
            </w:tabs>
          </w:pPr>
          <w:hyperlink w:anchor="_bookmark6" w:history="1">
            <w:r w:rsidR="007D1E2B">
              <w:t>Equal</w:t>
            </w:r>
            <w:r w:rsidR="007D1E2B">
              <w:rPr>
                <w:spacing w:val="-1"/>
              </w:rPr>
              <w:t xml:space="preserve"> </w:t>
            </w:r>
            <w:r w:rsidR="007D1E2B">
              <w:t>Employment</w:t>
            </w:r>
            <w:r w:rsidR="007D1E2B">
              <w:rPr>
                <w:spacing w:val="-2"/>
              </w:rPr>
              <w:t xml:space="preserve"> </w:t>
            </w:r>
            <w:r w:rsidR="007D1E2B">
              <w:t>Opportunity</w:t>
            </w:r>
            <w:r w:rsidR="007D1E2B">
              <w:tab/>
              <w:t>5</w:t>
            </w:r>
          </w:hyperlink>
        </w:p>
        <w:p w:rsidR="006444CE" w:rsidRDefault="00632CD4">
          <w:pPr>
            <w:pStyle w:val="TOC1"/>
            <w:tabs>
              <w:tab w:val="right" w:leader="dot" w:pos="10554"/>
            </w:tabs>
            <w:spacing w:before="140"/>
          </w:pPr>
          <w:hyperlink w:anchor="_bookmark7" w:history="1">
            <w:r w:rsidR="007D1E2B">
              <w:t>Eligibility</w:t>
            </w:r>
            <w:r w:rsidR="007D1E2B">
              <w:rPr>
                <w:spacing w:val="-1"/>
              </w:rPr>
              <w:t xml:space="preserve"> </w:t>
            </w:r>
            <w:r w:rsidR="007D1E2B">
              <w:t>Requirements</w:t>
            </w:r>
            <w:r w:rsidR="007D1E2B">
              <w:tab/>
              <w:t>6</w:t>
            </w:r>
          </w:hyperlink>
        </w:p>
        <w:p w:rsidR="006444CE" w:rsidRDefault="00632CD4">
          <w:pPr>
            <w:pStyle w:val="TOC2"/>
            <w:tabs>
              <w:tab w:val="right" w:leader="dot" w:pos="10554"/>
            </w:tabs>
            <w:spacing w:before="142"/>
          </w:pPr>
          <w:hyperlink w:anchor="_bookmark8" w:history="1">
            <w:r w:rsidR="007D1E2B">
              <w:t>Core</w:t>
            </w:r>
            <w:r w:rsidR="007D1E2B">
              <w:rPr>
                <w:spacing w:val="-3"/>
              </w:rPr>
              <w:t xml:space="preserve"> </w:t>
            </w:r>
            <w:r w:rsidR="007D1E2B">
              <w:t>Enrollment</w:t>
            </w:r>
            <w:r w:rsidR="007D1E2B">
              <w:rPr>
                <w:spacing w:val="-2"/>
              </w:rPr>
              <w:t xml:space="preserve"> </w:t>
            </w:r>
            <w:r w:rsidR="007D1E2B">
              <w:t>Criteria</w:t>
            </w:r>
            <w:r w:rsidR="007D1E2B">
              <w:tab/>
              <w:t>6</w:t>
            </w:r>
          </w:hyperlink>
        </w:p>
        <w:p w:rsidR="006444CE" w:rsidRDefault="00632CD4">
          <w:pPr>
            <w:pStyle w:val="TOC2"/>
            <w:tabs>
              <w:tab w:val="right" w:leader="dot" w:pos="10554"/>
            </w:tabs>
            <w:spacing w:before="140"/>
          </w:pPr>
          <w:hyperlink w:anchor="_bookmark9" w:history="1">
            <w:r w:rsidR="007D1E2B">
              <w:t>International</w:t>
            </w:r>
            <w:r w:rsidR="007D1E2B">
              <w:rPr>
                <w:spacing w:val="-1"/>
              </w:rPr>
              <w:t xml:space="preserve"> </w:t>
            </w:r>
            <w:r w:rsidR="007D1E2B">
              <w:t>Students</w:t>
            </w:r>
            <w:r w:rsidR="007D1E2B">
              <w:tab/>
              <w:t>6</w:t>
            </w:r>
          </w:hyperlink>
        </w:p>
        <w:p w:rsidR="006444CE" w:rsidRDefault="00632CD4">
          <w:pPr>
            <w:pStyle w:val="TOC1"/>
            <w:tabs>
              <w:tab w:val="right" w:leader="dot" w:pos="10554"/>
            </w:tabs>
          </w:pPr>
          <w:hyperlink w:anchor="_bookmark10" w:history="1">
            <w:r w:rsidR="007D1E2B">
              <w:t>Student Classifications and</w:t>
            </w:r>
            <w:r w:rsidR="007D1E2B">
              <w:rPr>
                <w:spacing w:val="-7"/>
              </w:rPr>
              <w:t xml:space="preserve"> </w:t>
            </w:r>
            <w:r w:rsidR="007D1E2B">
              <w:t>Pay</w:t>
            </w:r>
            <w:r w:rsidR="007D1E2B">
              <w:rPr>
                <w:spacing w:val="-2"/>
              </w:rPr>
              <w:t xml:space="preserve"> </w:t>
            </w:r>
            <w:r w:rsidR="007D1E2B">
              <w:t>Rates</w:t>
            </w:r>
            <w:r w:rsidR="007D1E2B">
              <w:tab/>
              <w:t>6</w:t>
            </w:r>
          </w:hyperlink>
        </w:p>
        <w:p w:rsidR="006444CE" w:rsidRDefault="00632CD4">
          <w:pPr>
            <w:pStyle w:val="TOC1"/>
            <w:tabs>
              <w:tab w:val="right" w:leader="dot" w:pos="10554"/>
            </w:tabs>
            <w:spacing w:before="142"/>
          </w:pPr>
          <w:hyperlink w:anchor="_bookmark11" w:history="1">
            <w:r w:rsidR="007D1E2B">
              <w:t>Changes in</w:t>
            </w:r>
            <w:r w:rsidR="007D1E2B">
              <w:rPr>
                <w:spacing w:val="-1"/>
              </w:rPr>
              <w:t xml:space="preserve"> </w:t>
            </w:r>
            <w:r w:rsidR="007D1E2B">
              <w:t>Employment Classification</w:t>
            </w:r>
            <w:r w:rsidR="007D1E2B">
              <w:tab/>
              <w:t>7</w:t>
            </w:r>
          </w:hyperlink>
        </w:p>
        <w:p w:rsidR="006444CE" w:rsidRDefault="00632CD4">
          <w:pPr>
            <w:pStyle w:val="TOC2"/>
            <w:tabs>
              <w:tab w:val="right" w:leader="dot" w:pos="10554"/>
            </w:tabs>
          </w:pPr>
          <w:hyperlink w:anchor="_bookmark12" w:history="1">
            <w:r w:rsidR="007D1E2B">
              <w:t>Transitioning to a Part-time or Full-time</w:t>
            </w:r>
            <w:r w:rsidR="007D1E2B">
              <w:rPr>
                <w:spacing w:val="-7"/>
              </w:rPr>
              <w:t xml:space="preserve"> </w:t>
            </w:r>
            <w:r w:rsidR="007D1E2B">
              <w:t>Professional</w:t>
            </w:r>
            <w:r w:rsidR="007D1E2B">
              <w:rPr>
                <w:spacing w:val="-4"/>
              </w:rPr>
              <w:t xml:space="preserve"> </w:t>
            </w:r>
            <w:r w:rsidR="007D1E2B">
              <w:t>Position</w:t>
            </w:r>
            <w:r w:rsidR="007D1E2B">
              <w:tab/>
              <w:t>7</w:t>
            </w:r>
          </w:hyperlink>
        </w:p>
        <w:p w:rsidR="006444CE" w:rsidRDefault="00632CD4">
          <w:pPr>
            <w:pStyle w:val="TOC1"/>
            <w:tabs>
              <w:tab w:val="right" w:leader="dot" w:pos="10554"/>
            </w:tabs>
            <w:spacing w:before="140"/>
          </w:pPr>
          <w:hyperlink w:anchor="_bookmark13" w:history="1">
            <w:r w:rsidR="007D1E2B">
              <w:t>How to Find</w:t>
            </w:r>
            <w:r w:rsidR="007D1E2B">
              <w:rPr>
                <w:spacing w:val="-5"/>
              </w:rPr>
              <w:t xml:space="preserve"> </w:t>
            </w:r>
            <w:r w:rsidR="007D1E2B">
              <w:t>a Position</w:t>
            </w:r>
            <w:r w:rsidR="007D1E2B">
              <w:tab/>
              <w:t>8</w:t>
            </w:r>
          </w:hyperlink>
        </w:p>
        <w:p w:rsidR="006444CE" w:rsidRDefault="00632CD4">
          <w:pPr>
            <w:pStyle w:val="TOC3"/>
            <w:tabs>
              <w:tab w:val="right" w:leader="dot" w:pos="10554"/>
            </w:tabs>
          </w:pPr>
          <w:hyperlink w:anchor="_bookmark14" w:history="1">
            <w:r w:rsidR="007D1E2B">
              <w:t>Search</w:t>
            </w:r>
            <w:r w:rsidR="007D1E2B">
              <w:rPr>
                <w:spacing w:val="-3"/>
              </w:rPr>
              <w:t xml:space="preserve"> </w:t>
            </w:r>
            <w:r w:rsidR="007D1E2B">
              <w:t>Current</w:t>
            </w:r>
            <w:r w:rsidR="007D1E2B">
              <w:rPr>
                <w:spacing w:val="-2"/>
              </w:rPr>
              <w:t xml:space="preserve"> </w:t>
            </w:r>
            <w:r w:rsidR="007D1E2B">
              <w:t>Openings</w:t>
            </w:r>
            <w:r w:rsidR="007D1E2B">
              <w:tab/>
              <w:t>8</w:t>
            </w:r>
          </w:hyperlink>
        </w:p>
        <w:p w:rsidR="006444CE" w:rsidRDefault="00632CD4">
          <w:pPr>
            <w:pStyle w:val="TOC3"/>
            <w:tabs>
              <w:tab w:val="right" w:leader="dot" w:pos="10554"/>
            </w:tabs>
            <w:spacing w:before="139"/>
          </w:pPr>
          <w:hyperlink w:anchor="_bookmark15" w:history="1">
            <w:r w:rsidR="007D1E2B">
              <w:t>Review Job Descriptions</w:t>
            </w:r>
            <w:r w:rsidR="007D1E2B">
              <w:rPr>
                <w:spacing w:val="-2"/>
              </w:rPr>
              <w:t xml:space="preserve"> </w:t>
            </w:r>
            <w:r w:rsidR="007D1E2B">
              <w:t>and</w:t>
            </w:r>
            <w:r w:rsidR="007D1E2B">
              <w:rPr>
                <w:spacing w:val="-1"/>
              </w:rPr>
              <w:t xml:space="preserve"> </w:t>
            </w:r>
            <w:r w:rsidR="007D1E2B">
              <w:t>Requirements</w:t>
            </w:r>
            <w:r w:rsidR="007D1E2B">
              <w:tab/>
              <w:t>8</w:t>
            </w:r>
          </w:hyperlink>
        </w:p>
        <w:p w:rsidR="006444CE" w:rsidRDefault="00632CD4">
          <w:pPr>
            <w:pStyle w:val="TOC3"/>
            <w:tabs>
              <w:tab w:val="right" w:leader="dot" w:pos="10554"/>
            </w:tabs>
            <w:spacing w:before="140"/>
          </w:pPr>
          <w:hyperlink w:anchor="_bookmark16" w:history="1">
            <w:r w:rsidR="007D1E2B">
              <w:t>Apply for</w:t>
            </w:r>
            <w:r w:rsidR="007D1E2B">
              <w:rPr>
                <w:spacing w:val="1"/>
              </w:rPr>
              <w:t xml:space="preserve"> </w:t>
            </w:r>
            <w:r w:rsidR="007D1E2B">
              <w:t>a</w:t>
            </w:r>
            <w:r w:rsidR="007D1E2B">
              <w:rPr>
                <w:spacing w:val="-3"/>
              </w:rPr>
              <w:t xml:space="preserve"> </w:t>
            </w:r>
            <w:r w:rsidR="007D1E2B">
              <w:t>Job</w:t>
            </w:r>
            <w:r w:rsidR="007D1E2B">
              <w:tab/>
              <w:t>8</w:t>
            </w:r>
          </w:hyperlink>
        </w:p>
        <w:p w:rsidR="006444CE" w:rsidRDefault="00632CD4">
          <w:pPr>
            <w:pStyle w:val="TOC3"/>
            <w:tabs>
              <w:tab w:val="right" w:leader="dot" w:pos="10554"/>
            </w:tabs>
          </w:pPr>
          <w:hyperlink w:anchor="_bookmark17" w:history="1">
            <w:r w:rsidR="007D1E2B">
              <w:t>Keep</w:t>
            </w:r>
            <w:r w:rsidR="007D1E2B">
              <w:rPr>
                <w:spacing w:val="-2"/>
              </w:rPr>
              <w:t xml:space="preserve"> </w:t>
            </w:r>
            <w:r w:rsidR="007D1E2B">
              <w:t>Trying</w:t>
            </w:r>
            <w:r w:rsidR="007D1E2B">
              <w:tab/>
              <w:t>8</w:t>
            </w:r>
          </w:hyperlink>
        </w:p>
        <w:p w:rsidR="006444CE" w:rsidRDefault="00632CD4">
          <w:pPr>
            <w:pStyle w:val="TOC1"/>
            <w:tabs>
              <w:tab w:val="right" w:leader="dot" w:pos="10554"/>
            </w:tabs>
          </w:pPr>
          <w:hyperlink w:anchor="_bookmark18" w:history="1">
            <w:r w:rsidR="007D1E2B">
              <w:t>What</w:t>
            </w:r>
            <w:r w:rsidR="007D1E2B">
              <w:rPr>
                <w:spacing w:val="-1"/>
              </w:rPr>
              <w:t xml:space="preserve"> </w:t>
            </w:r>
            <w:r w:rsidR="007D1E2B">
              <w:t>Happens Next?</w:t>
            </w:r>
            <w:r w:rsidR="007D1E2B">
              <w:tab/>
              <w:t>9</w:t>
            </w:r>
          </w:hyperlink>
        </w:p>
        <w:p w:rsidR="006444CE" w:rsidRDefault="00632CD4">
          <w:pPr>
            <w:pStyle w:val="TOC2"/>
            <w:tabs>
              <w:tab w:val="right" w:leader="dot" w:pos="10554"/>
            </w:tabs>
            <w:spacing w:before="140"/>
          </w:pPr>
          <w:hyperlink w:anchor="_bookmark19" w:history="1">
            <w:r w:rsidR="007D1E2B">
              <w:t>Be Prepared</w:t>
            </w:r>
            <w:r w:rsidR="007D1E2B">
              <w:rPr>
                <w:spacing w:val="-2"/>
              </w:rPr>
              <w:t xml:space="preserve"> </w:t>
            </w:r>
            <w:r w:rsidR="007D1E2B">
              <w:t>to</w:t>
            </w:r>
            <w:r w:rsidR="007D1E2B">
              <w:rPr>
                <w:spacing w:val="-1"/>
              </w:rPr>
              <w:t xml:space="preserve"> </w:t>
            </w:r>
            <w:r w:rsidR="007D1E2B">
              <w:t>Interview</w:t>
            </w:r>
            <w:r w:rsidR="007D1E2B">
              <w:tab/>
              <w:t>9</w:t>
            </w:r>
          </w:hyperlink>
        </w:p>
        <w:p w:rsidR="006444CE" w:rsidRDefault="00632CD4">
          <w:pPr>
            <w:pStyle w:val="TOC1"/>
            <w:tabs>
              <w:tab w:val="right" w:leader="dot" w:pos="10555"/>
            </w:tabs>
            <w:spacing w:before="142"/>
          </w:pPr>
          <w:hyperlink w:anchor="_bookmark20" w:history="1">
            <w:r w:rsidR="007D1E2B">
              <w:t>Payroll Procedures and</w:t>
            </w:r>
            <w:r w:rsidR="007D1E2B">
              <w:rPr>
                <w:spacing w:val="-6"/>
              </w:rPr>
              <w:t xml:space="preserve"> </w:t>
            </w:r>
            <w:r w:rsidR="007D1E2B">
              <w:t>Related</w:t>
            </w:r>
            <w:r w:rsidR="007D1E2B">
              <w:rPr>
                <w:spacing w:val="-1"/>
              </w:rPr>
              <w:t xml:space="preserve"> </w:t>
            </w:r>
            <w:r w:rsidR="007D1E2B">
              <w:t>Information</w:t>
            </w:r>
            <w:r w:rsidR="007D1E2B">
              <w:tab/>
              <w:t>10</w:t>
            </w:r>
          </w:hyperlink>
        </w:p>
        <w:p w:rsidR="006444CE" w:rsidRDefault="00632CD4">
          <w:pPr>
            <w:pStyle w:val="TOC2"/>
            <w:tabs>
              <w:tab w:val="right" w:leader="dot" w:pos="10555"/>
            </w:tabs>
          </w:pPr>
          <w:hyperlink w:anchor="_bookmark21" w:history="1">
            <w:r w:rsidR="007D1E2B">
              <w:t>Submitting</w:t>
            </w:r>
            <w:r w:rsidR="007D1E2B">
              <w:rPr>
                <w:spacing w:val="-2"/>
              </w:rPr>
              <w:t xml:space="preserve"> </w:t>
            </w:r>
            <w:r w:rsidR="007D1E2B">
              <w:t>Time</w:t>
            </w:r>
            <w:r w:rsidR="007D1E2B">
              <w:rPr>
                <w:spacing w:val="-2"/>
              </w:rPr>
              <w:t xml:space="preserve"> </w:t>
            </w:r>
            <w:r w:rsidR="007D1E2B">
              <w:t>Worked</w:t>
            </w:r>
            <w:r w:rsidR="007D1E2B">
              <w:tab/>
              <w:t>10</w:t>
            </w:r>
          </w:hyperlink>
        </w:p>
        <w:p w:rsidR="006444CE" w:rsidRDefault="00632CD4">
          <w:pPr>
            <w:pStyle w:val="TOC2"/>
            <w:tabs>
              <w:tab w:val="right" w:leader="dot" w:pos="10555"/>
            </w:tabs>
          </w:pPr>
          <w:hyperlink w:anchor="_bookmark22" w:history="1">
            <w:r w:rsidR="007D1E2B">
              <w:t>Pay Periods Dates (two</w:t>
            </w:r>
            <w:r w:rsidR="007D1E2B">
              <w:rPr>
                <w:spacing w:val="-3"/>
              </w:rPr>
              <w:t xml:space="preserve"> </w:t>
            </w:r>
            <w:r w:rsidR="007D1E2B">
              <w:t>per</w:t>
            </w:r>
            <w:r w:rsidR="007D1E2B">
              <w:rPr>
                <w:spacing w:val="-3"/>
              </w:rPr>
              <w:t xml:space="preserve"> </w:t>
            </w:r>
            <w:r w:rsidR="007D1E2B">
              <w:t>month)</w:t>
            </w:r>
            <w:r w:rsidR="007D1E2B">
              <w:tab/>
              <w:t>10</w:t>
            </w:r>
          </w:hyperlink>
        </w:p>
        <w:p w:rsidR="006444CE" w:rsidRDefault="00632CD4">
          <w:pPr>
            <w:pStyle w:val="TOC2"/>
            <w:tabs>
              <w:tab w:val="right" w:leader="dot" w:pos="10555"/>
            </w:tabs>
            <w:spacing w:before="142"/>
          </w:pPr>
          <w:hyperlink w:anchor="_bookmark23" w:history="1">
            <w:r w:rsidR="007D1E2B">
              <w:t>Direct</w:t>
            </w:r>
            <w:r w:rsidR="007D1E2B">
              <w:rPr>
                <w:spacing w:val="-1"/>
              </w:rPr>
              <w:t xml:space="preserve"> </w:t>
            </w:r>
            <w:r w:rsidR="007D1E2B">
              <w:t>Deposit</w:t>
            </w:r>
            <w:r w:rsidR="007D1E2B">
              <w:tab/>
              <w:t>10</w:t>
            </w:r>
          </w:hyperlink>
        </w:p>
        <w:p w:rsidR="006444CE" w:rsidRDefault="00632CD4">
          <w:pPr>
            <w:pStyle w:val="TOC2"/>
            <w:tabs>
              <w:tab w:val="right" w:leader="dot" w:pos="10555"/>
            </w:tabs>
            <w:spacing w:before="140"/>
          </w:pPr>
          <w:hyperlink w:anchor="_bookmark24" w:history="1">
            <w:r w:rsidR="007D1E2B">
              <w:t>Taxes</w:t>
            </w:r>
            <w:r w:rsidR="007D1E2B">
              <w:rPr>
                <w:spacing w:val="-2"/>
              </w:rPr>
              <w:t xml:space="preserve"> </w:t>
            </w:r>
            <w:r w:rsidR="007D1E2B">
              <w:t>&amp;</w:t>
            </w:r>
            <w:r w:rsidR="007D1E2B">
              <w:rPr>
                <w:spacing w:val="-1"/>
              </w:rPr>
              <w:t xml:space="preserve"> </w:t>
            </w:r>
            <w:r w:rsidR="007D1E2B">
              <w:t>Deductions</w:t>
            </w:r>
            <w:r w:rsidR="007D1E2B">
              <w:tab/>
              <w:t>10</w:t>
            </w:r>
          </w:hyperlink>
        </w:p>
        <w:p w:rsidR="006444CE" w:rsidRDefault="00632CD4">
          <w:pPr>
            <w:pStyle w:val="TOC2"/>
            <w:tabs>
              <w:tab w:val="right" w:leader="dot" w:pos="10555"/>
            </w:tabs>
            <w:spacing w:before="142"/>
          </w:pPr>
          <w:hyperlink w:anchor="_bookmark25" w:history="1">
            <w:r w:rsidR="007D1E2B">
              <w:t>Overtime</w:t>
            </w:r>
            <w:r w:rsidR="007D1E2B">
              <w:tab/>
              <w:t>10</w:t>
            </w:r>
          </w:hyperlink>
        </w:p>
        <w:p w:rsidR="006444CE" w:rsidRDefault="00632CD4">
          <w:pPr>
            <w:pStyle w:val="TOC2"/>
            <w:tabs>
              <w:tab w:val="right" w:leader="dot" w:pos="10555"/>
            </w:tabs>
            <w:spacing w:before="140"/>
          </w:pPr>
          <w:hyperlink w:anchor="_bookmark26" w:history="1">
            <w:r w:rsidR="007D1E2B">
              <w:t>Workplace</w:t>
            </w:r>
            <w:r w:rsidR="007D1E2B">
              <w:rPr>
                <w:spacing w:val="1"/>
              </w:rPr>
              <w:t xml:space="preserve"> </w:t>
            </w:r>
            <w:r w:rsidR="007D1E2B">
              <w:t>Injuries</w:t>
            </w:r>
            <w:r w:rsidR="007D1E2B">
              <w:tab/>
              <w:t>10</w:t>
            </w:r>
          </w:hyperlink>
        </w:p>
        <w:p w:rsidR="006444CE" w:rsidRDefault="00632CD4">
          <w:pPr>
            <w:pStyle w:val="TOC1"/>
            <w:tabs>
              <w:tab w:val="right" w:leader="dot" w:pos="10554"/>
            </w:tabs>
          </w:pPr>
          <w:hyperlink w:anchor="_bookmark27" w:history="1">
            <w:r w:rsidR="007D1E2B">
              <w:t>General Policy</w:t>
            </w:r>
            <w:r w:rsidR="007D1E2B">
              <w:rPr>
                <w:spacing w:val="-3"/>
              </w:rPr>
              <w:t xml:space="preserve"> </w:t>
            </w:r>
            <w:r w:rsidR="007D1E2B">
              <w:t>and</w:t>
            </w:r>
            <w:r w:rsidR="007D1E2B">
              <w:rPr>
                <w:spacing w:val="-3"/>
              </w:rPr>
              <w:t xml:space="preserve"> </w:t>
            </w:r>
            <w:r w:rsidR="007D1E2B">
              <w:t>Procedure</w:t>
            </w:r>
            <w:r w:rsidR="007D1E2B">
              <w:tab/>
              <w:t>11</w:t>
            </w:r>
          </w:hyperlink>
        </w:p>
        <w:p w:rsidR="006444CE" w:rsidRDefault="00632CD4">
          <w:pPr>
            <w:pStyle w:val="TOC3"/>
            <w:tabs>
              <w:tab w:val="right" w:leader="dot" w:pos="10555"/>
            </w:tabs>
          </w:pPr>
          <w:hyperlink w:anchor="_bookmark28" w:history="1">
            <w:r w:rsidR="007D1E2B">
              <w:t>Academic Break</w:t>
            </w:r>
            <w:r w:rsidR="007D1E2B">
              <w:rPr>
                <w:spacing w:val="-2"/>
              </w:rPr>
              <w:t xml:space="preserve"> </w:t>
            </w:r>
            <w:r w:rsidR="007D1E2B">
              <w:t>and</w:t>
            </w:r>
            <w:r w:rsidR="007D1E2B">
              <w:rPr>
                <w:spacing w:val="-1"/>
              </w:rPr>
              <w:t xml:space="preserve"> </w:t>
            </w:r>
            <w:r w:rsidR="007D1E2B">
              <w:t>Holidays</w:t>
            </w:r>
            <w:r w:rsidR="007D1E2B">
              <w:tab/>
              <w:t>11</w:t>
            </w:r>
          </w:hyperlink>
        </w:p>
        <w:p w:rsidR="006444CE" w:rsidRDefault="007D1E2B">
          <w:pPr>
            <w:pStyle w:val="TOC4"/>
            <w:tabs>
              <w:tab w:val="left" w:leader="dot" w:pos="7864"/>
            </w:tabs>
            <w:rPr>
              <w:i w:val="0"/>
            </w:rPr>
          </w:pPr>
          <w:r>
            <w:rPr>
              <w:b w:val="0"/>
              <w:i w:val="0"/>
            </w:rPr>
            <w:t>Employment Verification and</w:t>
          </w:r>
          <w:r>
            <w:rPr>
              <w:b w:val="0"/>
              <w:i w:val="0"/>
              <w:spacing w:val="-10"/>
            </w:rPr>
            <w:t xml:space="preserve"> </w:t>
          </w:r>
          <w:r>
            <w:rPr>
              <w:b w:val="0"/>
              <w:i w:val="0"/>
            </w:rPr>
            <w:t>Unemployment</w:t>
          </w:r>
          <w:r>
            <w:rPr>
              <w:b w:val="0"/>
              <w:i w:val="0"/>
              <w:spacing w:val="-4"/>
            </w:rPr>
            <w:t xml:space="preserve"> </w:t>
          </w:r>
          <w:r>
            <w:rPr>
              <w:b w:val="0"/>
              <w:i w:val="0"/>
            </w:rPr>
            <w:t>Claims</w:t>
          </w:r>
          <w:r>
            <w:rPr>
              <w:b w:val="0"/>
              <w:i w:val="0"/>
            </w:rPr>
            <w:tab/>
          </w:r>
          <w:r>
            <w:rPr>
              <w:i w:val="0"/>
            </w:rPr>
            <w:t>Error! Bookmark not</w:t>
          </w:r>
          <w:r>
            <w:rPr>
              <w:i w:val="0"/>
              <w:spacing w:val="-14"/>
            </w:rPr>
            <w:t xml:space="preserve"> </w:t>
          </w:r>
          <w:r>
            <w:rPr>
              <w:i w:val="0"/>
            </w:rPr>
            <w:t>defined.</w:t>
          </w:r>
        </w:p>
        <w:p w:rsidR="006444CE" w:rsidRDefault="00632CD4">
          <w:pPr>
            <w:pStyle w:val="TOC2"/>
            <w:tabs>
              <w:tab w:val="right" w:leader="dot" w:pos="10555"/>
            </w:tabs>
            <w:spacing w:before="140" w:after="20"/>
          </w:pPr>
          <w:hyperlink w:anchor="_bookmark29" w:history="1">
            <w:r w:rsidR="007D1E2B">
              <w:t>Enrollment</w:t>
            </w:r>
            <w:r w:rsidR="007D1E2B">
              <w:rPr>
                <w:spacing w:val="-1"/>
              </w:rPr>
              <w:t xml:space="preserve"> </w:t>
            </w:r>
            <w:r w:rsidR="007D1E2B">
              <w:t>Requirements</w:t>
            </w:r>
            <w:r w:rsidR="007D1E2B">
              <w:tab/>
              <w:t>11</w:t>
            </w:r>
          </w:hyperlink>
        </w:p>
        <w:p w:rsidR="006444CE" w:rsidRDefault="00632CD4">
          <w:pPr>
            <w:pStyle w:val="TOC2"/>
            <w:tabs>
              <w:tab w:val="right" w:leader="dot" w:pos="10555"/>
            </w:tabs>
            <w:spacing w:before="37"/>
          </w:pPr>
          <w:hyperlink w:anchor="_bookmark30" w:history="1">
            <w:r w:rsidR="007D1E2B">
              <w:t>Meal and</w:t>
            </w:r>
            <w:r w:rsidR="007D1E2B">
              <w:rPr>
                <w:spacing w:val="-3"/>
              </w:rPr>
              <w:t xml:space="preserve"> </w:t>
            </w:r>
            <w:r w:rsidR="007D1E2B">
              <w:t>Break</w:t>
            </w:r>
            <w:r w:rsidR="007D1E2B">
              <w:rPr>
                <w:spacing w:val="-3"/>
              </w:rPr>
              <w:t xml:space="preserve"> </w:t>
            </w:r>
            <w:r w:rsidR="007D1E2B">
              <w:t>Policy</w:t>
            </w:r>
            <w:r w:rsidR="007D1E2B">
              <w:tab/>
              <w:t>11</w:t>
            </w:r>
          </w:hyperlink>
        </w:p>
        <w:p w:rsidR="006444CE" w:rsidRDefault="00632CD4">
          <w:pPr>
            <w:pStyle w:val="TOC2"/>
            <w:tabs>
              <w:tab w:val="right" w:leader="dot" w:pos="10555"/>
            </w:tabs>
          </w:pPr>
          <w:hyperlink w:anchor="_bookmark31" w:history="1">
            <w:r w:rsidR="007D1E2B">
              <w:t>Sexual</w:t>
            </w:r>
            <w:r w:rsidR="007D1E2B">
              <w:rPr>
                <w:spacing w:val="-2"/>
              </w:rPr>
              <w:t xml:space="preserve"> </w:t>
            </w:r>
            <w:r w:rsidR="007D1E2B">
              <w:t>Harassment</w:t>
            </w:r>
            <w:r w:rsidR="007D1E2B">
              <w:rPr>
                <w:spacing w:val="-2"/>
              </w:rPr>
              <w:t xml:space="preserve"> </w:t>
            </w:r>
            <w:r w:rsidR="007D1E2B">
              <w:t>Policy</w:t>
            </w:r>
            <w:r w:rsidR="007D1E2B">
              <w:tab/>
              <w:t>12</w:t>
            </w:r>
          </w:hyperlink>
        </w:p>
        <w:p w:rsidR="006444CE" w:rsidRDefault="00632CD4">
          <w:pPr>
            <w:pStyle w:val="TOC2"/>
            <w:tabs>
              <w:tab w:val="right" w:leader="dot" w:pos="10555"/>
            </w:tabs>
            <w:spacing w:before="142"/>
          </w:pPr>
          <w:hyperlink w:anchor="_bookmark32" w:history="1">
            <w:r w:rsidR="007D1E2B">
              <w:t>Student Code</w:t>
            </w:r>
            <w:r w:rsidR="007D1E2B">
              <w:rPr>
                <w:spacing w:val="-3"/>
              </w:rPr>
              <w:t xml:space="preserve"> </w:t>
            </w:r>
            <w:r w:rsidR="007D1E2B">
              <w:t>of Conduct</w:t>
            </w:r>
            <w:r w:rsidR="007D1E2B">
              <w:tab/>
              <w:t>12</w:t>
            </w:r>
          </w:hyperlink>
        </w:p>
        <w:p w:rsidR="006444CE" w:rsidRDefault="00632CD4">
          <w:pPr>
            <w:pStyle w:val="TOC2"/>
            <w:tabs>
              <w:tab w:val="right" w:leader="dot" w:pos="10555"/>
            </w:tabs>
            <w:spacing w:before="140"/>
          </w:pPr>
          <w:hyperlink w:anchor="_bookmark33" w:history="1">
            <w:r w:rsidR="007D1E2B">
              <w:t>Disciplinary Procedures</w:t>
            </w:r>
            <w:r w:rsidR="007D1E2B">
              <w:rPr>
                <w:spacing w:val="-3"/>
              </w:rPr>
              <w:t xml:space="preserve"> </w:t>
            </w:r>
            <w:r w:rsidR="007D1E2B">
              <w:t>and</w:t>
            </w:r>
            <w:r w:rsidR="007D1E2B">
              <w:rPr>
                <w:spacing w:val="-1"/>
              </w:rPr>
              <w:t xml:space="preserve"> </w:t>
            </w:r>
            <w:r w:rsidR="007D1E2B">
              <w:t>Terminations</w:t>
            </w:r>
            <w:r w:rsidR="007D1E2B">
              <w:tab/>
              <w:t>12</w:t>
            </w:r>
          </w:hyperlink>
        </w:p>
        <w:p w:rsidR="006444CE" w:rsidRDefault="00632CD4">
          <w:pPr>
            <w:pStyle w:val="TOC2"/>
            <w:tabs>
              <w:tab w:val="right" w:leader="dot" w:pos="10555"/>
            </w:tabs>
          </w:pPr>
          <w:hyperlink w:anchor="_bookmark34" w:history="1">
            <w:r w:rsidR="007D1E2B">
              <w:t>Job Separation in</w:t>
            </w:r>
            <w:r w:rsidR="007D1E2B">
              <w:rPr>
                <w:spacing w:val="-3"/>
              </w:rPr>
              <w:t xml:space="preserve"> </w:t>
            </w:r>
            <w:r w:rsidR="007D1E2B">
              <w:t>Good</w:t>
            </w:r>
            <w:r w:rsidR="007D1E2B">
              <w:rPr>
                <w:spacing w:val="-4"/>
              </w:rPr>
              <w:t xml:space="preserve"> </w:t>
            </w:r>
            <w:r w:rsidR="007D1E2B">
              <w:t>Standing</w:t>
            </w:r>
            <w:r w:rsidR="007D1E2B">
              <w:tab/>
              <w:t>12</w:t>
            </w:r>
          </w:hyperlink>
        </w:p>
        <w:p w:rsidR="006444CE" w:rsidRDefault="00632CD4">
          <w:pPr>
            <w:pStyle w:val="TOC3"/>
            <w:tabs>
              <w:tab w:val="right" w:leader="dot" w:pos="10555"/>
            </w:tabs>
          </w:pPr>
          <w:hyperlink w:anchor="_bookmark35" w:history="1">
            <w:r w:rsidR="007D1E2B">
              <w:t>Due to</w:t>
            </w:r>
            <w:r w:rsidR="007D1E2B">
              <w:rPr>
                <w:spacing w:val="-1"/>
              </w:rPr>
              <w:t xml:space="preserve"> </w:t>
            </w:r>
            <w:r w:rsidR="007D1E2B">
              <w:t>Enrollment</w:t>
            </w:r>
            <w:r w:rsidR="007D1E2B">
              <w:tab/>
              <w:t>12</w:t>
            </w:r>
          </w:hyperlink>
        </w:p>
        <w:p w:rsidR="006444CE" w:rsidRDefault="00632CD4">
          <w:pPr>
            <w:pStyle w:val="TOC3"/>
            <w:tabs>
              <w:tab w:val="right" w:leader="dot" w:pos="10555"/>
            </w:tabs>
            <w:spacing w:before="139"/>
          </w:pPr>
          <w:hyperlink w:anchor="_bookmark36" w:history="1">
            <w:r w:rsidR="007D1E2B">
              <w:t>Voluntary</w:t>
            </w:r>
            <w:r w:rsidR="007D1E2B">
              <w:rPr>
                <w:spacing w:val="-2"/>
              </w:rPr>
              <w:t xml:space="preserve"> </w:t>
            </w:r>
            <w:r w:rsidR="007D1E2B">
              <w:t>Resignation</w:t>
            </w:r>
            <w:r w:rsidR="007D1E2B">
              <w:tab/>
              <w:t>12</w:t>
            </w:r>
          </w:hyperlink>
        </w:p>
        <w:p w:rsidR="006444CE" w:rsidRDefault="00632CD4">
          <w:pPr>
            <w:pStyle w:val="TOC3"/>
            <w:tabs>
              <w:tab w:val="right" w:leader="dot" w:pos="10555"/>
            </w:tabs>
            <w:spacing w:before="140"/>
          </w:pPr>
          <w:hyperlink w:anchor="_bookmark37" w:history="1">
            <w:r w:rsidR="007D1E2B">
              <w:t>Expiration of</w:t>
            </w:r>
            <w:r w:rsidR="007D1E2B">
              <w:rPr>
                <w:spacing w:val="-6"/>
              </w:rPr>
              <w:t xml:space="preserve"> </w:t>
            </w:r>
            <w:r w:rsidR="007D1E2B">
              <w:t>Employment</w:t>
            </w:r>
            <w:r w:rsidR="007D1E2B">
              <w:rPr>
                <w:spacing w:val="-2"/>
              </w:rPr>
              <w:t xml:space="preserve"> </w:t>
            </w:r>
            <w:r w:rsidR="007D1E2B">
              <w:t>Term</w:t>
            </w:r>
            <w:r w:rsidR="007D1E2B">
              <w:tab/>
              <w:t>12</w:t>
            </w:r>
          </w:hyperlink>
        </w:p>
        <w:p w:rsidR="006444CE" w:rsidRDefault="00632CD4">
          <w:pPr>
            <w:pStyle w:val="TOC1"/>
            <w:tabs>
              <w:tab w:val="right" w:leader="dot" w:pos="10555"/>
            </w:tabs>
            <w:spacing w:before="142"/>
          </w:pPr>
          <w:hyperlink w:anchor="_bookmark38" w:history="1">
            <w:r w:rsidR="007D1E2B">
              <w:t>Frequent Questions and</w:t>
            </w:r>
            <w:r w:rsidR="007D1E2B">
              <w:rPr>
                <w:spacing w:val="-5"/>
              </w:rPr>
              <w:t xml:space="preserve"> </w:t>
            </w:r>
            <w:r w:rsidR="007D1E2B">
              <w:t>Situational Guidance</w:t>
            </w:r>
            <w:r w:rsidR="007D1E2B">
              <w:tab/>
              <w:t>13</w:t>
            </w:r>
          </w:hyperlink>
        </w:p>
      </w:sdtContent>
    </w:sdt>
    <w:p w:rsidR="006444CE" w:rsidRDefault="006444CE">
      <w:pPr>
        <w:sectPr w:rsidR="006444CE">
          <w:type w:val="continuous"/>
          <w:pgSz w:w="12240" w:h="15840"/>
          <w:pgMar w:top="1399" w:right="140" w:bottom="1455" w:left="240" w:header="720" w:footer="720" w:gutter="0"/>
          <w:cols w:space="720"/>
        </w:sectPr>
      </w:pPr>
    </w:p>
    <w:p w:rsidR="006444CE" w:rsidRDefault="007D1E2B">
      <w:pPr>
        <w:pStyle w:val="Heading1"/>
      </w:pPr>
      <w:bookmarkStart w:id="1" w:name="_bookmark0"/>
      <w:bookmarkEnd w:id="1"/>
      <w:r>
        <w:rPr>
          <w:color w:val="365F91"/>
        </w:rPr>
        <w:lastRenderedPageBreak/>
        <w:t>Our Central Purpose</w:t>
      </w:r>
    </w:p>
    <w:p w:rsidR="006444CE" w:rsidRDefault="007D1E2B">
      <w:pPr>
        <w:pStyle w:val="BodyText"/>
        <w:spacing w:before="52"/>
        <w:ind w:left="1200" w:right="1275"/>
      </w:pPr>
      <w:r>
        <w:t>At Middlesex Community College (MCC), student employment is seen as a fantastic opportunity for current students to balance the needs of the classroom with the financial needs of pursuing a college degree while furthering their career development. Students employed by MCC are exposed to a professional work environment where they develop many of the important transferrable skills that help college graduates enter the workforce.</w:t>
      </w:r>
    </w:p>
    <w:p w:rsidR="006444CE" w:rsidRDefault="006444CE">
      <w:pPr>
        <w:pStyle w:val="BodyText"/>
        <w:spacing w:before="1"/>
      </w:pPr>
    </w:p>
    <w:p w:rsidR="006444CE" w:rsidRDefault="007D1E2B">
      <w:pPr>
        <w:pStyle w:val="BodyText"/>
        <w:ind w:left="1200" w:right="1275"/>
      </w:pPr>
      <w:r>
        <w:t>MCC is dedicated to helping students set the stage for professional life by supporting growth and development in the following areas:</w:t>
      </w:r>
    </w:p>
    <w:p w:rsidR="006444CE" w:rsidRDefault="006444CE">
      <w:pPr>
        <w:pStyle w:val="BodyText"/>
      </w:pPr>
    </w:p>
    <w:p w:rsidR="006444CE" w:rsidRDefault="007D1E2B">
      <w:pPr>
        <w:pStyle w:val="BodyText"/>
        <w:spacing w:before="3"/>
        <w:rPr>
          <w:sz w:val="15"/>
        </w:rPr>
      </w:pPr>
      <w:r>
        <w:rPr>
          <w:noProof/>
          <w:lang w:bidi="ar-SA"/>
        </w:rPr>
        <w:drawing>
          <wp:anchor distT="0" distB="0" distL="0" distR="0" simplePos="0" relativeHeight="251658240" behindDoc="0" locked="0" layoutInCell="1" allowOverlap="1">
            <wp:simplePos x="0" y="0"/>
            <wp:positionH relativeFrom="page">
              <wp:posOffset>1044670</wp:posOffset>
            </wp:positionH>
            <wp:positionV relativeFrom="paragraph">
              <wp:posOffset>142974</wp:posOffset>
            </wp:positionV>
            <wp:extent cx="5690049" cy="382219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690049" cy="3822191"/>
                    </a:xfrm>
                    <a:prstGeom prst="rect">
                      <a:avLst/>
                    </a:prstGeom>
                  </pic:spPr>
                </pic:pic>
              </a:graphicData>
            </a:graphic>
          </wp:anchor>
        </w:drawing>
      </w:r>
    </w:p>
    <w:p w:rsidR="006444CE" w:rsidRDefault="006444CE">
      <w:pPr>
        <w:pStyle w:val="BodyText"/>
      </w:pPr>
    </w:p>
    <w:p w:rsidR="006444CE" w:rsidRDefault="006444CE">
      <w:pPr>
        <w:pStyle w:val="BodyText"/>
        <w:spacing w:before="9"/>
        <w:rPr>
          <w:sz w:val="28"/>
        </w:rPr>
      </w:pPr>
    </w:p>
    <w:p w:rsidR="006444CE" w:rsidRDefault="007D1E2B">
      <w:pPr>
        <w:pStyle w:val="Heading1"/>
        <w:spacing w:before="0"/>
      </w:pPr>
      <w:bookmarkStart w:id="2" w:name="_bookmark1"/>
      <w:bookmarkEnd w:id="2"/>
      <w:r>
        <w:rPr>
          <w:color w:val="365F91"/>
        </w:rPr>
        <w:t>Definition of a Student Employee</w:t>
      </w:r>
    </w:p>
    <w:p w:rsidR="006444CE" w:rsidRDefault="007D1E2B">
      <w:pPr>
        <w:spacing w:before="52"/>
        <w:ind w:left="1200" w:right="1275"/>
        <w:rPr>
          <w:b/>
          <w:i/>
          <w:sz w:val="20"/>
        </w:rPr>
      </w:pPr>
      <w:r>
        <w:rPr>
          <w:b/>
          <w:i/>
          <w:sz w:val="20"/>
          <w:u w:val="single"/>
        </w:rPr>
        <w:t>A student employee is a part-time employee who is registered for classes and/or matriculated at Middlesex</w:t>
      </w:r>
      <w:r>
        <w:rPr>
          <w:b/>
          <w:i/>
          <w:sz w:val="20"/>
        </w:rPr>
        <w:t xml:space="preserve"> </w:t>
      </w:r>
      <w:r>
        <w:rPr>
          <w:b/>
          <w:i/>
          <w:sz w:val="20"/>
          <w:u w:val="single"/>
        </w:rPr>
        <w:t>Community College and whose primary purpose for being at the institution is for coursework and/or the</w:t>
      </w:r>
      <w:r>
        <w:rPr>
          <w:b/>
          <w:i/>
          <w:sz w:val="20"/>
        </w:rPr>
        <w:t xml:space="preserve"> </w:t>
      </w:r>
      <w:r>
        <w:rPr>
          <w:b/>
          <w:i/>
          <w:sz w:val="20"/>
          <w:u w:val="single"/>
        </w:rPr>
        <w:t>achievement of a degree or certification. A student employee retains this classification during brief lapse of</w:t>
      </w:r>
      <w:r>
        <w:rPr>
          <w:b/>
          <w:i/>
          <w:sz w:val="20"/>
        </w:rPr>
        <w:t xml:space="preserve"> </w:t>
      </w:r>
      <w:r>
        <w:rPr>
          <w:b/>
          <w:i/>
          <w:sz w:val="20"/>
          <w:u w:val="single"/>
        </w:rPr>
        <w:t>enrollment such as between semesters or other reasonable gap (when the student is registered for the upcoming</w:t>
      </w:r>
      <w:r>
        <w:rPr>
          <w:b/>
          <w:i/>
          <w:sz w:val="20"/>
        </w:rPr>
        <w:t xml:space="preserve"> </w:t>
      </w:r>
      <w:r>
        <w:rPr>
          <w:b/>
          <w:i/>
          <w:sz w:val="20"/>
          <w:u w:val="single"/>
        </w:rPr>
        <w:t>semester).</w:t>
      </w:r>
    </w:p>
    <w:p w:rsidR="006444CE" w:rsidRDefault="006444CE">
      <w:pPr>
        <w:rPr>
          <w:sz w:val="20"/>
        </w:rPr>
        <w:sectPr w:rsidR="006444CE">
          <w:pgSz w:w="12240" w:h="15840"/>
          <w:pgMar w:top="1360" w:right="140" w:bottom="1200" w:left="240" w:header="0" w:footer="1012" w:gutter="0"/>
          <w:cols w:space="720"/>
        </w:sectPr>
      </w:pPr>
    </w:p>
    <w:p w:rsidR="006444CE" w:rsidRDefault="007D1E2B">
      <w:pPr>
        <w:pStyle w:val="Heading1"/>
      </w:pPr>
      <w:bookmarkStart w:id="3" w:name="_bookmark2"/>
      <w:bookmarkEnd w:id="3"/>
      <w:r>
        <w:rPr>
          <w:color w:val="365F91"/>
        </w:rPr>
        <w:lastRenderedPageBreak/>
        <w:t>The Basics</w:t>
      </w:r>
    </w:p>
    <w:p w:rsidR="006444CE" w:rsidRDefault="007D1E2B">
      <w:pPr>
        <w:pStyle w:val="Heading2"/>
        <w:spacing w:before="250"/>
      </w:pPr>
      <w:bookmarkStart w:id="4" w:name="_bookmark3"/>
      <w:bookmarkEnd w:id="4"/>
      <w:r>
        <w:rPr>
          <w:color w:val="4F81BC"/>
        </w:rPr>
        <w:t>Student Expectations</w:t>
      </w:r>
    </w:p>
    <w:p w:rsidR="006444CE" w:rsidRDefault="007D1E2B">
      <w:pPr>
        <w:pStyle w:val="ListParagraph"/>
        <w:numPr>
          <w:ilvl w:val="0"/>
          <w:numId w:val="3"/>
        </w:numPr>
        <w:tabs>
          <w:tab w:val="left" w:pos="1920"/>
          <w:tab w:val="left" w:pos="1921"/>
        </w:tabs>
        <w:spacing w:before="48" w:line="255" w:lineRule="exact"/>
        <w:ind w:hanging="361"/>
        <w:rPr>
          <w:sz w:val="20"/>
        </w:rPr>
      </w:pPr>
      <w:r>
        <w:rPr>
          <w:sz w:val="20"/>
        </w:rPr>
        <w:t>Fulfill the duties and responsibilities of the job</w:t>
      </w:r>
      <w:r>
        <w:rPr>
          <w:spacing w:val="-11"/>
          <w:sz w:val="20"/>
        </w:rPr>
        <w:t xml:space="preserve"> </w:t>
      </w:r>
      <w:r>
        <w:rPr>
          <w:sz w:val="20"/>
        </w:rPr>
        <w:t>description</w:t>
      </w:r>
    </w:p>
    <w:p w:rsidR="006444CE" w:rsidRDefault="007D1E2B">
      <w:pPr>
        <w:pStyle w:val="ListParagraph"/>
        <w:numPr>
          <w:ilvl w:val="0"/>
          <w:numId w:val="3"/>
        </w:numPr>
        <w:tabs>
          <w:tab w:val="left" w:pos="1920"/>
          <w:tab w:val="left" w:pos="1921"/>
        </w:tabs>
        <w:spacing w:line="254" w:lineRule="exact"/>
        <w:ind w:hanging="361"/>
        <w:rPr>
          <w:sz w:val="20"/>
        </w:rPr>
      </w:pPr>
      <w:r>
        <w:rPr>
          <w:sz w:val="20"/>
        </w:rPr>
        <w:t>Maintain professional behavior and representation of the</w:t>
      </w:r>
      <w:r>
        <w:rPr>
          <w:spacing w:val="-5"/>
          <w:sz w:val="20"/>
        </w:rPr>
        <w:t xml:space="preserve"> </w:t>
      </w:r>
      <w:r>
        <w:rPr>
          <w:sz w:val="20"/>
        </w:rPr>
        <w:t>college</w:t>
      </w:r>
    </w:p>
    <w:p w:rsidR="006444CE" w:rsidRDefault="007D1E2B">
      <w:pPr>
        <w:pStyle w:val="ListParagraph"/>
        <w:numPr>
          <w:ilvl w:val="0"/>
          <w:numId w:val="3"/>
        </w:numPr>
        <w:tabs>
          <w:tab w:val="left" w:pos="1920"/>
          <w:tab w:val="left" w:pos="1921"/>
        </w:tabs>
        <w:spacing w:line="254" w:lineRule="exact"/>
        <w:ind w:hanging="361"/>
        <w:rPr>
          <w:sz w:val="20"/>
        </w:rPr>
      </w:pPr>
      <w:r>
        <w:rPr>
          <w:sz w:val="20"/>
        </w:rPr>
        <w:t>Maintain appropriate confidentiality and avoid conflict of</w:t>
      </w:r>
      <w:r>
        <w:rPr>
          <w:spacing w:val="-5"/>
          <w:sz w:val="20"/>
        </w:rPr>
        <w:t xml:space="preserve"> </w:t>
      </w:r>
      <w:r>
        <w:rPr>
          <w:sz w:val="20"/>
        </w:rPr>
        <w:t>interests</w:t>
      </w:r>
    </w:p>
    <w:p w:rsidR="006444CE" w:rsidRDefault="007D1E2B">
      <w:pPr>
        <w:pStyle w:val="ListParagraph"/>
        <w:numPr>
          <w:ilvl w:val="0"/>
          <w:numId w:val="3"/>
        </w:numPr>
        <w:tabs>
          <w:tab w:val="left" w:pos="1920"/>
          <w:tab w:val="left" w:pos="1921"/>
        </w:tabs>
        <w:spacing w:line="254" w:lineRule="exact"/>
        <w:ind w:hanging="361"/>
        <w:rPr>
          <w:sz w:val="20"/>
        </w:rPr>
      </w:pPr>
      <w:r>
        <w:rPr>
          <w:sz w:val="20"/>
        </w:rPr>
        <w:t>Work a consistent, reliable</w:t>
      </w:r>
      <w:r>
        <w:rPr>
          <w:spacing w:val="-2"/>
          <w:sz w:val="20"/>
        </w:rPr>
        <w:t xml:space="preserve"> </w:t>
      </w:r>
      <w:r>
        <w:rPr>
          <w:sz w:val="20"/>
        </w:rPr>
        <w:t>schedule</w:t>
      </w:r>
    </w:p>
    <w:p w:rsidR="006444CE" w:rsidRDefault="007D1E2B">
      <w:pPr>
        <w:pStyle w:val="ListParagraph"/>
        <w:numPr>
          <w:ilvl w:val="0"/>
          <w:numId w:val="3"/>
        </w:numPr>
        <w:tabs>
          <w:tab w:val="left" w:pos="1920"/>
          <w:tab w:val="left" w:pos="1921"/>
        </w:tabs>
        <w:spacing w:line="254" w:lineRule="exact"/>
        <w:ind w:hanging="361"/>
        <w:rPr>
          <w:sz w:val="20"/>
        </w:rPr>
      </w:pPr>
      <w:r>
        <w:rPr>
          <w:sz w:val="20"/>
        </w:rPr>
        <w:t>Dress in a manner appropriate for the work</w:t>
      </w:r>
      <w:r>
        <w:rPr>
          <w:spacing w:val="-4"/>
          <w:sz w:val="20"/>
        </w:rPr>
        <w:t xml:space="preserve"> </w:t>
      </w:r>
      <w:r>
        <w:rPr>
          <w:sz w:val="20"/>
        </w:rPr>
        <w:t>environment</w:t>
      </w:r>
    </w:p>
    <w:p w:rsidR="006444CE" w:rsidRDefault="007D1E2B">
      <w:pPr>
        <w:pStyle w:val="ListParagraph"/>
        <w:numPr>
          <w:ilvl w:val="0"/>
          <w:numId w:val="3"/>
        </w:numPr>
        <w:tabs>
          <w:tab w:val="left" w:pos="1920"/>
          <w:tab w:val="left" w:pos="1921"/>
        </w:tabs>
        <w:ind w:hanging="361"/>
        <w:rPr>
          <w:sz w:val="20"/>
        </w:rPr>
      </w:pPr>
      <w:r>
        <w:rPr>
          <w:sz w:val="20"/>
        </w:rPr>
        <w:t>Comply with department rules and</w:t>
      </w:r>
      <w:r>
        <w:rPr>
          <w:spacing w:val="-3"/>
          <w:sz w:val="20"/>
        </w:rPr>
        <w:t xml:space="preserve"> </w:t>
      </w:r>
      <w:r>
        <w:rPr>
          <w:sz w:val="20"/>
        </w:rPr>
        <w:t>policies</w:t>
      </w:r>
    </w:p>
    <w:p w:rsidR="006444CE" w:rsidRDefault="007D1E2B">
      <w:pPr>
        <w:pStyle w:val="ListParagraph"/>
        <w:numPr>
          <w:ilvl w:val="0"/>
          <w:numId w:val="3"/>
        </w:numPr>
        <w:tabs>
          <w:tab w:val="left" w:pos="1920"/>
          <w:tab w:val="left" w:pos="1921"/>
        </w:tabs>
        <w:spacing w:before="2" w:line="255" w:lineRule="exact"/>
        <w:ind w:hanging="361"/>
        <w:rPr>
          <w:sz w:val="20"/>
        </w:rPr>
      </w:pPr>
      <w:r>
        <w:rPr>
          <w:sz w:val="20"/>
        </w:rPr>
        <w:t>Do not expect to study or do homework on the</w:t>
      </w:r>
      <w:r>
        <w:rPr>
          <w:spacing w:val="-5"/>
          <w:sz w:val="20"/>
        </w:rPr>
        <w:t xml:space="preserve"> </w:t>
      </w:r>
      <w:r>
        <w:rPr>
          <w:sz w:val="20"/>
        </w:rPr>
        <w:t>job</w:t>
      </w:r>
    </w:p>
    <w:p w:rsidR="006444CE" w:rsidRDefault="007D1E2B">
      <w:pPr>
        <w:pStyle w:val="ListParagraph"/>
        <w:numPr>
          <w:ilvl w:val="0"/>
          <w:numId w:val="3"/>
        </w:numPr>
        <w:tabs>
          <w:tab w:val="left" w:pos="1920"/>
          <w:tab w:val="left" w:pos="1921"/>
        </w:tabs>
        <w:ind w:hanging="361"/>
        <w:rPr>
          <w:sz w:val="20"/>
        </w:rPr>
      </w:pPr>
      <w:r>
        <w:rPr>
          <w:sz w:val="20"/>
        </w:rPr>
        <w:t>Work hours are not to be logged over scheduled class</w:t>
      </w:r>
      <w:r>
        <w:rPr>
          <w:spacing w:val="-6"/>
          <w:sz w:val="20"/>
        </w:rPr>
        <w:t xml:space="preserve"> </w:t>
      </w:r>
      <w:r>
        <w:rPr>
          <w:sz w:val="20"/>
        </w:rPr>
        <w:t>times</w:t>
      </w:r>
    </w:p>
    <w:p w:rsidR="006444CE" w:rsidRDefault="007D1E2B">
      <w:pPr>
        <w:pStyle w:val="Heading2"/>
        <w:spacing w:before="198"/>
      </w:pPr>
      <w:bookmarkStart w:id="5" w:name="_bookmark4"/>
      <w:bookmarkEnd w:id="5"/>
      <w:r>
        <w:rPr>
          <w:color w:val="4F81BC"/>
        </w:rPr>
        <w:t>Supervisor Expectations</w:t>
      </w:r>
    </w:p>
    <w:p w:rsidR="006444CE" w:rsidRDefault="007D1E2B">
      <w:pPr>
        <w:pStyle w:val="ListParagraph"/>
        <w:numPr>
          <w:ilvl w:val="0"/>
          <w:numId w:val="3"/>
        </w:numPr>
        <w:tabs>
          <w:tab w:val="left" w:pos="1920"/>
          <w:tab w:val="left" w:pos="1921"/>
        </w:tabs>
        <w:spacing w:before="47"/>
        <w:ind w:hanging="361"/>
        <w:rPr>
          <w:sz w:val="20"/>
        </w:rPr>
      </w:pPr>
      <w:r>
        <w:rPr>
          <w:sz w:val="20"/>
        </w:rPr>
        <w:t>Follow proper hiring procedures for Student</w:t>
      </w:r>
      <w:r>
        <w:rPr>
          <w:spacing w:val="-6"/>
          <w:sz w:val="20"/>
        </w:rPr>
        <w:t xml:space="preserve"> </w:t>
      </w:r>
      <w:r>
        <w:rPr>
          <w:sz w:val="20"/>
        </w:rPr>
        <w:t>Employment</w:t>
      </w:r>
    </w:p>
    <w:p w:rsidR="006444CE" w:rsidRDefault="007D1E2B">
      <w:pPr>
        <w:pStyle w:val="ListParagraph"/>
        <w:numPr>
          <w:ilvl w:val="0"/>
          <w:numId w:val="3"/>
        </w:numPr>
        <w:tabs>
          <w:tab w:val="left" w:pos="1920"/>
          <w:tab w:val="left" w:pos="1921"/>
        </w:tabs>
        <w:spacing w:before="2" w:line="255" w:lineRule="exact"/>
        <w:ind w:hanging="361"/>
        <w:rPr>
          <w:sz w:val="20"/>
        </w:rPr>
      </w:pPr>
      <w:r>
        <w:rPr>
          <w:sz w:val="20"/>
        </w:rPr>
        <w:t>Provide student a clear explanation of job duties and</w:t>
      </w:r>
      <w:r>
        <w:rPr>
          <w:spacing w:val="-4"/>
          <w:sz w:val="20"/>
        </w:rPr>
        <w:t xml:space="preserve"> </w:t>
      </w:r>
      <w:r>
        <w:rPr>
          <w:sz w:val="20"/>
        </w:rPr>
        <w:t>expectations</w:t>
      </w:r>
    </w:p>
    <w:p w:rsidR="006444CE" w:rsidRDefault="007D1E2B">
      <w:pPr>
        <w:pStyle w:val="ListParagraph"/>
        <w:numPr>
          <w:ilvl w:val="0"/>
          <w:numId w:val="3"/>
        </w:numPr>
        <w:tabs>
          <w:tab w:val="left" w:pos="1920"/>
          <w:tab w:val="left" w:pos="1921"/>
        </w:tabs>
        <w:spacing w:line="254" w:lineRule="exact"/>
        <w:ind w:hanging="361"/>
        <w:rPr>
          <w:sz w:val="20"/>
        </w:rPr>
      </w:pPr>
      <w:r>
        <w:rPr>
          <w:sz w:val="20"/>
        </w:rPr>
        <w:t>Provide necessary training and</w:t>
      </w:r>
      <w:r>
        <w:rPr>
          <w:spacing w:val="-3"/>
          <w:sz w:val="20"/>
        </w:rPr>
        <w:t xml:space="preserve"> </w:t>
      </w:r>
      <w:r>
        <w:rPr>
          <w:sz w:val="20"/>
        </w:rPr>
        <w:t>orientation</w:t>
      </w:r>
    </w:p>
    <w:p w:rsidR="006444CE" w:rsidRDefault="007D1E2B">
      <w:pPr>
        <w:pStyle w:val="ListParagraph"/>
        <w:numPr>
          <w:ilvl w:val="0"/>
          <w:numId w:val="3"/>
        </w:numPr>
        <w:tabs>
          <w:tab w:val="left" w:pos="1920"/>
          <w:tab w:val="left" w:pos="1921"/>
        </w:tabs>
        <w:spacing w:line="254" w:lineRule="exact"/>
        <w:ind w:hanging="361"/>
        <w:rPr>
          <w:sz w:val="20"/>
        </w:rPr>
      </w:pPr>
      <w:r>
        <w:rPr>
          <w:sz w:val="20"/>
        </w:rPr>
        <w:t>Serve as a role model for professional</w:t>
      </w:r>
      <w:r>
        <w:rPr>
          <w:spacing w:val="-3"/>
          <w:sz w:val="20"/>
        </w:rPr>
        <w:t xml:space="preserve"> </w:t>
      </w:r>
      <w:r>
        <w:rPr>
          <w:sz w:val="20"/>
        </w:rPr>
        <w:t>behavior</w:t>
      </w:r>
    </w:p>
    <w:p w:rsidR="006444CE" w:rsidRDefault="007D1E2B">
      <w:pPr>
        <w:pStyle w:val="ListParagraph"/>
        <w:numPr>
          <w:ilvl w:val="0"/>
          <w:numId w:val="3"/>
        </w:numPr>
        <w:tabs>
          <w:tab w:val="left" w:pos="1920"/>
          <w:tab w:val="left" w:pos="1921"/>
        </w:tabs>
        <w:spacing w:line="254" w:lineRule="exact"/>
        <w:ind w:hanging="361"/>
        <w:rPr>
          <w:sz w:val="20"/>
        </w:rPr>
      </w:pPr>
      <w:r>
        <w:rPr>
          <w:sz w:val="20"/>
        </w:rPr>
        <w:t>Recognize and support the success of student</w:t>
      </w:r>
      <w:r>
        <w:rPr>
          <w:spacing w:val="-4"/>
          <w:sz w:val="20"/>
        </w:rPr>
        <w:t xml:space="preserve"> </w:t>
      </w:r>
      <w:r>
        <w:rPr>
          <w:sz w:val="20"/>
        </w:rPr>
        <w:t>employees</w:t>
      </w:r>
    </w:p>
    <w:p w:rsidR="006444CE" w:rsidRDefault="007D1E2B">
      <w:pPr>
        <w:pStyle w:val="ListParagraph"/>
        <w:numPr>
          <w:ilvl w:val="0"/>
          <w:numId w:val="3"/>
        </w:numPr>
        <w:tabs>
          <w:tab w:val="left" w:pos="1920"/>
          <w:tab w:val="left" w:pos="1921"/>
        </w:tabs>
        <w:ind w:hanging="361"/>
        <w:rPr>
          <w:sz w:val="20"/>
        </w:rPr>
      </w:pPr>
      <w:r>
        <w:rPr>
          <w:sz w:val="20"/>
        </w:rPr>
        <w:t>Follow applicable college policies related to Student</w:t>
      </w:r>
      <w:r>
        <w:rPr>
          <w:spacing w:val="-8"/>
          <w:sz w:val="20"/>
        </w:rPr>
        <w:t xml:space="preserve"> </w:t>
      </w:r>
      <w:r>
        <w:rPr>
          <w:sz w:val="20"/>
        </w:rPr>
        <w:t>Employment</w:t>
      </w:r>
    </w:p>
    <w:p w:rsidR="006444CE" w:rsidRDefault="007D1E2B">
      <w:pPr>
        <w:pStyle w:val="Heading2"/>
        <w:spacing w:before="198"/>
      </w:pPr>
      <w:bookmarkStart w:id="6" w:name="_bookmark5"/>
      <w:bookmarkEnd w:id="6"/>
      <w:r>
        <w:rPr>
          <w:color w:val="4F81BC"/>
        </w:rPr>
        <w:t>Work Hours</w:t>
      </w:r>
    </w:p>
    <w:p w:rsidR="006444CE" w:rsidRDefault="007D1E2B">
      <w:pPr>
        <w:pStyle w:val="ListParagraph"/>
        <w:numPr>
          <w:ilvl w:val="0"/>
          <w:numId w:val="3"/>
        </w:numPr>
        <w:tabs>
          <w:tab w:val="left" w:pos="1920"/>
          <w:tab w:val="left" w:pos="1921"/>
        </w:tabs>
        <w:spacing w:before="49" w:line="255" w:lineRule="exact"/>
        <w:ind w:hanging="361"/>
        <w:rPr>
          <w:sz w:val="20"/>
        </w:rPr>
      </w:pPr>
      <w:r>
        <w:rPr>
          <w:b/>
          <w:sz w:val="20"/>
        </w:rPr>
        <w:t xml:space="preserve">7.5 hours </w:t>
      </w:r>
      <w:r>
        <w:rPr>
          <w:sz w:val="20"/>
        </w:rPr>
        <w:t>per day maximum (must take appropriate</w:t>
      </w:r>
      <w:r>
        <w:rPr>
          <w:spacing w:val="-4"/>
          <w:sz w:val="20"/>
        </w:rPr>
        <w:t xml:space="preserve"> </w:t>
      </w:r>
      <w:r>
        <w:rPr>
          <w:sz w:val="20"/>
        </w:rPr>
        <w:t>breaks)</w:t>
      </w:r>
    </w:p>
    <w:p w:rsidR="006444CE" w:rsidRDefault="007D1E2B">
      <w:pPr>
        <w:pStyle w:val="ListParagraph"/>
        <w:numPr>
          <w:ilvl w:val="0"/>
          <w:numId w:val="3"/>
        </w:numPr>
        <w:tabs>
          <w:tab w:val="left" w:pos="1920"/>
          <w:tab w:val="left" w:pos="1921"/>
        </w:tabs>
        <w:spacing w:line="254" w:lineRule="exact"/>
        <w:ind w:hanging="361"/>
        <w:rPr>
          <w:sz w:val="20"/>
        </w:rPr>
      </w:pPr>
      <w:r>
        <w:rPr>
          <w:b/>
          <w:sz w:val="20"/>
        </w:rPr>
        <w:t xml:space="preserve">18.5 hours </w:t>
      </w:r>
      <w:r>
        <w:rPr>
          <w:sz w:val="20"/>
        </w:rPr>
        <w:t>per week maximum during academic term</w:t>
      </w:r>
    </w:p>
    <w:p w:rsidR="006444CE" w:rsidRDefault="007D1E2B">
      <w:pPr>
        <w:pStyle w:val="ListParagraph"/>
        <w:numPr>
          <w:ilvl w:val="0"/>
          <w:numId w:val="3"/>
        </w:numPr>
        <w:tabs>
          <w:tab w:val="left" w:pos="1920"/>
          <w:tab w:val="left" w:pos="1921"/>
        </w:tabs>
        <w:ind w:hanging="361"/>
        <w:rPr>
          <w:sz w:val="20"/>
        </w:rPr>
      </w:pPr>
      <w:r>
        <w:rPr>
          <w:sz w:val="20"/>
        </w:rPr>
        <w:t>No work hours to be logged during scheduled class</w:t>
      </w:r>
      <w:r>
        <w:rPr>
          <w:spacing w:val="-8"/>
          <w:sz w:val="20"/>
        </w:rPr>
        <w:t xml:space="preserve"> </w:t>
      </w:r>
      <w:r>
        <w:rPr>
          <w:sz w:val="20"/>
        </w:rPr>
        <w:t>times</w:t>
      </w:r>
    </w:p>
    <w:p w:rsidR="006444CE" w:rsidRDefault="007D1E2B">
      <w:pPr>
        <w:pStyle w:val="Heading2"/>
        <w:spacing w:before="198"/>
      </w:pPr>
      <w:bookmarkStart w:id="7" w:name="_bookmark6"/>
      <w:bookmarkEnd w:id="7"/>
      <w:r>
        <w:rPr>
          <w:color w:val="4F81BC"/>
        </w:rPr>
        <w:t>Equal Employment Opportunity</w:t>
      </w:r>
    </w:p>
    <w:p w:rsidR="006444CE" w:rsidRDefault="007D1E2B">
      <w:pPr>
        <w:pStyle w:val="BodyText"/>
        <w:spacing w:before="47"/>
        <w:ind w:left="1200" w:right="1275"/>
      </w:pPr>
      <w:r>
        <w:t>It is the policy of Middlesex Community College to provide equal employment opportunity without regard to race, color, religion, sex, sexual orientation, gender identity and expression, age, national origin, ancestry, genetic information (GINA), disability, or veteran status.</w:t>
      </w:r>
    </w:p>
    <w:p w:rsidR="006444CE" w:rsidRDefault="006444CE">
      <w:pPr>
        <w:pStyle w:val="BodyText"/>
      </w:pPr>
    </w:p>
    <w:p w:rsidR="006444CE" w:rsidRDefault="007D1E2B">
      <w:pPr>
        <w:pStyle w:val="BodyText"/>
        <w:ind w:left="1200" w:right="1833"/>
      </w:pPr>
      <w:r>
        <w:t xml:space="preserve">For additional information visit: </w:t>
      </w:r>
      <w:hyperlink r:id="rId11">
        <w:r>
          <w:rPr>
            <w:color w:val="0000FF"/>
            <w:w w:val="95"/>
            <w:u w:val="single" w:color="0000FF"/>
          </w:rPr>
          <w:t>http://www.mass.edu/shared/documents/affirmativeaction/CCAffirmativeAction.pdf</w:t>
        </w:r>
      </w:hyperlink>
    </w:p>
    <w:p w:rsidR="006444CE" w:rsidRDefault="006444CE">
      <w:pPr>
        <w:sectPr w:rsidR="006444CE">
          <w:pgSz w:w="12240" w:h="15840"/>
          <w:pgMar w:top="1360" w:right="140" w:bottom="1200" w:left="240" w:header="0" w:footer="1012" w:gutter="0"/>
          <w:cols w:space="720"/>
        </w:sectPr>
      </w:pPr>
    </w:p>
    <w:p w:rsidR="006444CE" w:rsidRDefault="007D1E2B">
      <w:pPr>
        <w:pStyle w:val="Heading1"/>
      </w:pPr>
      <w:bookmarkStart w:id="8" w:name="_bookmark7"/>
      <w:bookmarkEnd w:id="8"/>
      <w:r>
        <w:rPr>
          <w:color w:val="365F91"/>
        </w:rPr>
        <w:lastRenderedPageBreak/>
        <w:t>Eligibility Requirements</w:t>
      </w:r>
    </w:p>
    <w:p w:rsidR="006444CE" w:rsidRDefault="007D1E2B">
      <w:pPr>
        <w:pStyle w:val="Heading2"/>
        <w:spacing w:before="250"/>
      </w:pPr>
      <w:bookmarkStart w:id="9" w:name="_bookmark8"/>
      <w:bookmarkEnd w:id="9"/>
      <w:r>
        <w:rPr>
          <w:color w:val="4F81BC"/>
        </w:rPr>
        <w:t>Core Enrollment Criteria</w:t>
      </w:r>
    </w:p>
    <w:p w:rsidR="006444CE" w:rsidRDefault="007D1E2B">
      <w:pPr>
        <w:pStyle w:val="ListParagraph"/>
        <w:numPr>
          <w:ilvl w:val="0"/>
          <w:numId w:val="3"/>
        </w:numPr>
        <w:tabs>
          <w:tab w:val="left" w:pos="1920"/>
          <w:tab w:val="left" w:pos="1921"/>
        </w:tabs>
        <w:spacing w:before="48"/>
        <w:ind w:hanging="361"/>
        <w:rPr>
          <w:sz w:val="20"/>
        </w:rPr>
      </w:pPr>
      <w:r>
        <w:rPr>
          <w:sz w:val="20"/>
        </w:rPr>
        <w:t>Registered at Middlesex Community College in current or upcoming</w:t>
      </w:r>
      <w:r>
        <w:rPr>
          <w:spacing w:val="-5"/>
          <w:sz w:val="20"/>
        </w:rPr>
        <w:t xml:space="preserve"> </w:t>
      </w:r>
      <w:r>
        <w:rPr>
          <w:sz w:val="20"/>
        </w:rPr>
        <w:t>semester.</w:t>
      </w:r>
    </w:p>
    <w:p w:rsidR="006444CE" w:rsidRDefault="007D1E2B">
      <w:pPr>
        <w:pStyle w:val="Heading2"/>
        <w:spacing w:before="199"/>
      </w:pPr>
      <w:bookmarkStart w:id="10" w:name="_bookmark9"/>
      <w:bookmarkEnd w:id="10"/>
      <w:r>
        <w:rPr>
          <w:color w:val="4F81BC"/>
        </w:rPr>
        <w:t>International Students</w:t>
      </w:r>
    </w:p>
    <w:p w:rsidR="006444CE" w:rsidRDefault="007D1E2B">
      <w:pPr>
        <w:pStyle w:val="BodyText"/>
        <w:spacing w:before="47"/>
        <w:ind w:left="1200" w:right="1275"/>
      </w:pPr>
      <w:r>
        <w:t>An International Student is permitted to work part-time on the premises of Middlesex Community College, if, among other requirements, the student has active F-1 status, is enrolled full-time, and he/she does not displace a</w:t>
      </w:r>
    </w:p>
    <w:p w:rsidR="006444CE" w:rsidRDefault="007D1E2B">
      <w:pPr>
        <w:pStyle w:val="BodyText"/>
        <w:ind w:left="1200" w:right="1833"/>
      </w:pPr>
      <w:r>
        <w:t xml:space="preserve">U.S. resident. If conditionally hired, the student will be provided documentation to secure a work-only Social Security number through the Social Security Administration department and submit to the college’s Human Resources office located in the </w:t>
      </w:r>
      <w:proofErr w:type="spellStart"/>
      <w:r>
        <w:t>Cataldo</w:t>
      </w:r>
      <w:proofErr w:type="spellEnd"/>
      <w:r>
        <w:t xml:space="preserve"> Building on the Bedford campus.</w:t>
      </w:r>
    </w:p>
    <w:p w:rsidR="006444CE" w:rsidRDefault="006444CE">
      <w:pPr>
        <w:pStyle w:val="BodyText"/>
      </w:pPr>
    </w:p>
    <w:p w:rsidR="006444CE" w:rsidRDefault="006444CE">
      <w:pPr>
        <w:pStyle w:val="BodyText"/>
        <w:spacing w:before="1"/>
        <w:rPr>
          <w:sz w:val="19"/>
        </w:rPr>
      </w:pPr>
    </w:p>
    <w:p w:rsidR="006444CE" w:rsidRDefault="007D1E2B">
      <w:pPr>
        <w:pStyle w:val="Heading1"/>
        <w:spacing w:before="1"/>
      </w:pPr>
      <w:bookmarkStart w:id="11" w:name="_bookmark10"/>
      <w:bookmarkEnd w:id="11"/>
      <w:r>
        <w:rPr>
          <w:color w:val="365F91"/>
        </w:rPr>
        <w:t>Student Classifications and Pay Rates</w:t>
      </w:r>
    </w:p>
    <w:p w:rsidR="006444CE" w:rsidRDefault="007D1E2B">
      <w:pPr>
        <w:pStyle w:val="BodyText"/>
        <w:spacing w:before="52" w:line="276" w:lineRule="auto"/>
        <w:ind w:left="1200" w:right="1275"/>
      </w:pPr>
      <w:r>
        <w:t>All students must be paid hourly at the same base rate for comparable work. The work-study rate determines the minimum base pay for all student jobs. Departments must submit request to Payroll for classification approval and ensure funds have been allocated before posting position.</w:t>
      </w:r>
    </w:p>
    <w:p w:rsidR="006444CE" w:rsidRDefault="006444CE">
      <w:pPr>
        <w:pStyle w:val="BodyText"/>
        <w:spacing w:before="4"/>
        <w:rPr>
          <w:sz w:val="16"/>
        </w:rPr>
      </w:pPr>
    </w:p>
    <w:p w:rsidR="006444CE" w:rsidRDefault="007D1E2B">
      <w:pPr>
        <w:pStyle w:val="BodyText"/>
        <w:ind w:left="1200"/>
      </w:pPr>
      <w:r>
        <w:t>To ensure equitable pay practices across student positions, grades are based on complexity and responsibilities.</w:t>
      </w:r>
    </w:p>
    <w:p w:rsidR="006444CE" w:rsidRDefault="006444CE">
      <w:pPr>
        <w:pStyle w:val="BodyText"/>
        <w:spacing w:before="4" w:after="1"/>
        <w:rPr>
          <w:sz w:val="19"/>
        </w:rPr>
      </w:pPr>
    </w:p>
    <w:tbl>
      <w:tblPr>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9"/>
        <w:gridCol w:w="1650"/>
        <w:gridCol w:w="6475"/>
      </w:tblGrid>
      <w:tr w:rsidR="006444CE">
        <w:trPr>
          <w:trHeight w:val="244"/>
        </w:trPr>
        <w:tc>
          <w:tcPr>
            <w:tcW w:w="1229" w:type="dxa"/>
          </w:tcPr>
          <w:p w:rsidR="006444CE" w:rsidRDefault="007D1E2B">
            <w:pPr>
              <w:pStyle w:val="TableParagraph"/>
              <w:spacing w:before="1" w:line="223" w:lineRule="exact"/>
              <w:ind w:left="103" w:right="94"/>
              <w:jc w:val="center"/>
              <w:rPr>
                <w:b/>
                <w:sz w:val="20"/>
              </w:rPr>
            </w:pPr>
            <w:r>
              <w:rPr>
                <w:b/>
                <w:sz w:val="20"/>
              </w:rPr>
              <w:t>Grade Level</w:t>
            </w:r>
          </w:p>
        </w:tc>
        <w:tc>
          <w:tcPr>
            <w:tcW w:w="1650" w:type="dxa"/>
          </w:tcPr>
          <w:p w:rsidR="006444CE" w:rsidRDefault="007D1E2B">
            <w:pPr>
              <w:pStyle w:val="TableParagraph"/>
              <w:spacing w:before="1" w:line="223" w:lineRule="exact"/>
              <w:ind w:left="93" w:right="87"/>
              <w:jc w:val="center"/>
              <w:rPr>
                <w:b/>
                <w:sz w:val="20"/>
              </w:rPr>
            </w:pPr>
            <w:r>
              <w:rPr>
                <w:b/>
                <w:sz w:val="20"/>
              </w:rPr>
              <w:t>Base Hourly Rate</w:t>
            </w:r>
          </w:p>
        </w:tc>
        <w:tc>
          <w:tcPr>
            <w:tcW w:w="6475" w:type="dxa"/>
          </w:tcPr>
          <w:p w:rsidR="006444CE" w:rsidRDefault="007D1E2B">
            <w:pPr>
              <w:pStyle w:val="TableParagraph"/>
              <w:spacing w:before="1" w:line="223" w:lineRule="exact"/>
              <w:ind w:left="2737" w:right="2735"/>
              <w:jc w:val="center"/>
              <w:rPr>
                <w:b/>
                <w:sz w:val="20"/>
              </w:rPr>
            </w:pPr>
            <w:r>
              <w:rPr>
                <w:b/>
                <w:sz w:val="20"/>
              </w:rPr>
              <w:t>Description</w:t>
            </w:r>
          </w:p>
        </w:tc>
      </w:tr>
      <w:tr w:rsidR="006444CE">
        <w:trPr>
          <w:trHeight w:val="976"/>
        </w:trPr>
        <w:tc>
          <w:tcPr>
            <w:tcW w:w="1229" w:type="dxa"/>
          </w:tcPr>
          <w:p w:rsidR="006444CE" w:rsidRDefault="006444CE">
            <w:pPr>
              <w:pStyle w:val="TableParagraph"/>
              <w:spacing w:before="12"/>
              <w:ind w:left="0"/>
              <w:rPr>
                <w:sz w:val="29"/>
              </w:rPr>
            </w:pPr>
          </w:p>
          <w:p w:rsidR="006444CE" w:rsidRDefault="007D1E2B">
            <w:pPr>
              <w:pStyle w:val="TableParagraph"/>
              <w:ind w:left="100" w:right="94"/>
              <w:jc w:val="center"/>
              <w:rPr>
                <w:sz w:val="20"/>
              </w:rPr>
            </w:pPr>
            <w:r>
              <w:rPr>
                <w:sz w:val="20"/>
              </w:rPr>
              <w:t>Grade 1</w:t>
            </w:r>
          </w:p>
        </w:tc>
        <w:tc>
          <w:tcPr>
            <w:tcW w:w="1650" w:type="dxa"/>
          </w:tcPr>
          <w:p w:rsidR="006444CE" w:rsidRDefault="006444CE">
            <w:pPr>
              <w:pStyle w:val="TableParagraph"/>
              <w:spacing w:before="12"/>
              <w:ind w:left="0"/>
              <w:rPr>
                <w:sz w:val="29"/>
              </w:rPr>
            </w:pPr>
          </w:p>
          <w:p w:rsidR="006444CE" w:rsidRDefault="00A73293">
            <w:pPr>
              <w:pStyle w:val="TableParagraph"/>
              <w:ind w:left="89" w:right="87"/>
              <w:jc w:val="center"/>
              <w:rPr>
                <w:sz w:val="20"/>
              </w:rPr>
            </w:pPr>
            <w:r>
              <w:rPr>
                <w:sz w:val="20"/>
              </w:rPr>
              <w:t>$13</w:t>
            </w:r>
            <w:r w:rsidR="007D1E2B">
              <w:rPr>
                <w:sz w:val="20"/>
              </w:rPr>
              <w:t>.00</w:t>
            </w:r>
          </w:p>
        </w:tc>
        <w:tc>
          <w:tcPr>
            <w:tcW w:w="6475" w:type="dxa"/>
          </w:tcPr>
          <w:p w:rsidR="006444CE" w:rsidRDefault="007D1E2B">
            <w:pPr>
              <w:pStyle w:val="TableParagraph"/>
              <w:spacing w:before="1"/>
              <w:ind w:left="106" w:right="63"/>
              <w:rPr>
                <w:sz w:val="20"/>
              </w:rPr>
            </w:pPr>
            <w:r>
              <w:rPr>
                <w:sz w:val="20"/>
              </w:rPr>
              <w:t>Entry-level position that involves routine or repetitious work. Employee is well supervised. No experience required. Responsibilities will require basic knowledge of assigned tasks.</w:t>
            </w:r>
          </w:p>
        </w:tc>
      </w:tr>
      <w:tr w:rsidR="006444CE">
        <w:trPr>
          <w:trHeight w:val="1463"/>
        </w:trPr>
        <w:tc>
          <w:tcPr>
            <w:tcW w:w="1229" w:type="dxa"/>
          </w:tcPr>
          <w:p w:rsidR="006444CE" w:rsidRDefault="006444CE">
            <w:pPr>
              <w:pStyle w:val="TableParagraph"/>
              <w:ind w:left="0"/>
              <w:rPr>
                <w:sz w:val="20"/>
              </w:rPr>
            </w:pPr>
          </w:p>
          <w:p w:rsidR="006444CE" w:rsidRDefault="006444CE">
            <w:pPr>
              <w:pStyle w:val="TableParagraph"/>
              <w:ind w:left="0"/>
              <w:rPr>
                <w:sz w:val="20"/>
              </w:rPr>
            </w:pPr>
          </w:p>
          <w:p w:rsidR="006444CE" w:rsidRDefault="007D1E2B">
            <w:pPr>
              <w:pStyle w:val="TableParagraph"/>
              <w:spacing w:before="123"/>
              <w:ind w:left="100" w:right="94"/>
              <w:jc w:val="center"/>
              <w:rPr>
                <w:sz w:val="20"/>
              </w:rPr>
            </w:pPr>
            <w:r>
              <w:rPr>
                <w:sz w:val="20"/>
              </w:rPr>
              <w:t>Grade 2</w:t>
            </w:r>
          </w:p>
        </w:tc>
        <w:tc>
          <w:tcPr>
            <w:tcW w:w="1650" w:type="dxa"/>
          </w:tcPr>
          <w:p w:rsidR="006444CE" w:rsidRDefault="006444CE">
            <w:pPr>
              <w:pStyle w:val="TableParagraph"/>
              <w:ind w:left="0"/>
              <w:rPr>
                <w:sz w:val="20"/>
              </w:rPr>
            </w:pPr>
          </w:p>
          <w:p w:rsidR="006444CE" w:rsidRDefault="006444CE">
            <w:pPr>
              <w:pStyle w:val="TableParagraph"/>
              <w:ind w:left="0"/>
              <w:rPr>
                <w:sz w:val="20"/>
              </w:rPr>
            </w:pPr>
          </w:p>
          <w:p w:rsidR="006444CE" w:rsidRDefault="00A73293">
            <w:pPr>
              <w:pStyle w:val="TableParagraph"/>
              <w:spacing w:before="123"/>
              <w:ind w:left="89" w:right="87"/>
              <w:jc w:val="center"/>
              <w:rPr>
                <w:sz w:val="20"/>
              </w:rPr>
            </w:pPr>
            <w:r>
              <w:rPr>
                <w:sz w:val="20"/>
              </w:rPr>
              <w:t>$14</w:t>
            </w:r>
            <w:r w:rsidR="007D1E2B">
              <w:rPr>
                <w:sz w:val="20"/>
              </w:rPr>
              <w:t>.00</w:t>
            </w:r>
          </w:p>
        </w:tc>
        <w:tc>
          <w:tcPr>
            <w:tcW w:w="6475" w:type="dxa"/>
          </w:tcPr>
          <w:p w:rsidR="006444CE" w:rsidRDefault="007D1E2B">
            <w:pPr>
              <w:pStyle w:val="TableParagraph"/>
              <w:spacing w:before="1"/>
              <w:ind w:left="106" w:right="63"/>
              <w:rPr>
                <w:sz w:val="20"/>
              </w:rPr>
            </w:pPr>
            <w:r>
              <w:rPr>
                <w:sz w:val="20"/>
              </w:rPr>
              <w:t>Requires previous work experience and/or moderate level of competence. Tasks assigned require some degree of responsibility. Responsibilities may include leadership or oversight of a project or area or may involve light supervision of peers. Requirements may include a degree of proficiency in a particular skill area. Independent work is likely. Specific training may be</w:t>
            </w:r>
          </w:p>
          <w:p w:rsidR="006444CE" w:rsidRDefault="00A73293" w:rsidP="00A73293">
            <w:pPr>
              <w:pStyle w:val="TableParagraph"/>
              <w:spacing w:line="222" w:lineRule="exact"/>
              <w:ind w:left="0"/>
              <w:rPr>
                <w:sz w:val="20"/>
              </w:rPr>
            </w:pPr>
            <w:r>
              <w:rPr>
                <w:sz w:val="20"/>
              </w:rPr>
              <w:t xml:space="preserve"> </w:t>
            </w:r>
            <w:proofErr w:type="gramStart"/>
            <w:r w:rsidR="007D1E2B">
              <w:rPr>
                <w:sz w:val="20"/>
              </w:rPr>
              <w:t>necessary</w:t>
            </w:r>
            <w:proofErr w:type="gramEnd"/>
            <w:r w:rsidR="007D1E2B">
              <w:rPr>
                <w:sz w:val="20"/>
              </w:rPr>
              <w:t>.</w:t>
            </w:r>
          </w:p>
        </w:tc>
      </w:tr>
      <w:tr w:rsidR="006444CE">
        <w:trPr>
          <w:trHeight w:val="976"/>
        </w:trPr>
        <w:tc>
          <w:tcPr>
            <w:tcW w:w="1229" w:type="dxa"/>
          </w:tcPr>
          <w:p w:rsidR="006444CE" w:rsidRDefault="006444CE">
            <w:pPr>
              <w:pStyle w:val="TableParagraph"/>
              <w:ind w:left="0"/>
              <w:rPr>
                <w:sz w:val="20"/>
              </w:rPr>
            </w:pPr>
          </w:p>
          <w:p w:rsidR="006444CE" w:rsidRDefault="007D1E2B">
            <w:pPr>
              <w:pStyle w:val="TableParagraph"/>
              <w:spacing w:before="124"/>
              <w:ind w:left="100" w:right="94"/>
              <w:jc w:val="center"/>
              <w:rPr>
                <w:sz w:val="20"/>
              </w:rPr>
            </w:pPr>
            <w:r>
              <w:rPr>
                <w:sz w:val="20"/>
              </w:rPr>
              <w:t>Grade 3</w:t>
            </w:r>
          </w:p>
        </w:tc>
        <w:tc>
          <w:tcPr>
            <w:tcW w:w="1650" w:type="dxa"/>
          </w:tcPr>
          <w:p w:rsidR="006444CE" w:rsidRDefault="006444CE">
            <w:pPr>
              <w:pStyle w:val="TableParagraph"/>
              <w:ind w:left="0"/>
              <w:rPr>
                <w:sz w:val="20"/>
              </w:rPr>
            </w:pPr>
          </w:p>
          <w:p w:rsidR="006444CE" w:rsidRDefault="00A73293">
            <w:pPr>
              <w:pStyle w:val="TableParagraph"/>
              <w:spacing w:before="124"/>
              <w:ind w:left="90" w:right="87"/>
              <w:jc w:val="center"/>
              <w:rPr>
                <w:sz w:val="20"/>
              </w:rPr>
            </w:pPr>
            <w:r>
              <w:rPr>
                <w:sz w:val="20"/>
              </w:rPr>
              <w:t>$15</w:t>
            </w:r>
            <w:r w:rsidR="007D1E2B">
              <w:rPr>
                <w:sz w:val="20"/>
              </w:rPr>
              <w:t>.00</w:t>
            </w:r>
          </w:p>
        </w:tc>
        <w:tc>
          <w:tcPr>
            <w:tcW w:w="6475" w:type="dxa"/>
          </w:tcPr>
          <w:p w:rsidR="006444CE" w:rsidRDefault="007D1E2B">
            <w:pPr>
              <w:pStyle w:val="TableParagraph"/>
              <w:spacing w:before="1"/>
              <w:ind w:left="106" w:right="265"/>
              <w:jc w:val="both"/>
              <w:rPr>
                <w:sz w:val="20"/>
              </w:rPr>
            </w:pPr>
            <w:r>
              <w:rPr>
                <w:sz w:val="20"/>
              </w:rPr>
              <w:t>A high level of competence is expected and tasks require responsibility</w:t>
            </w:r>
            <w:r>
              <w:rPr>
                <w:spacing w:val="-28"/>
                <w:sz w:val="20"/>
              </w:rPr>
              <w:t xml:space="preserve"> </w:t>
            </w:r>
            <w:r>
              <w:rPr>
                <w:sz w:val="20"/>
              </w:rPr>
              <w:t>and independent thinking/judgment. Job may be complex and have additional qualifications. Responsibilities require proficiency in an area of</w:t>
            </w:r>
            <w:r>
              <w:rPr>
                <w:spacing w:val="-30"/>
                <w:sz w:val="20"/>
              </w:rPr>
              <w:t xml:space="preserve"> </w:t>
            </w:r>
            <w:r>
              <w:rPr>
                <w:sz w:val="20"/>
              </w:rPr>
              <w:t>specialized</w:t>
            </w:r>
          </w:p>
          <w:p w:rsidR="006444CE" w:rsidRDefault="007D1E2B">
            <w:pPr>
              <w:pStyle w:val="TableParagraph"/>
              <w:spacing w:line="223" w:lineRule="exact"/>
              <w:ind w:left="106"/>
              <w:jc w:val="both"/>
              <w:rPr>
                <w:sz w:val="20"/>
              </w:rPr>
            </w:pPr>
            <w:proofErr w:type="gramStart"/>
            <w:r>
              <w:rPr>
                <w:sz w:val="20"/>
              </w:rPr>
              <w:t>knowledge</w:t>
            </w:r>
            <w:proofErr w:type="gramEnd"/>
            <w:r>
              <w:rPr>
                <w:sz w:val="20"/>
              </w:rPr>
              <w:t xml:space="preserve"> or skill. Training is required.</w:t>
            </w:r>
          </w:p>
        </w:tc>
      </w:tr>
    </w:tbl>
    <w:p w:rsidR="006444CE" w:rsidRDefault="006444CE">
      <w:pPr>
        <w:pStyle w:val="BodyText"/>
      </w:pPr>
    </w:p>
    <w:p w:rsidR="006444CE" w:rsidRDefault="006444CE">
      <w:pPr>
        <w:pStyle w:val="BodyText"/>
      </w:pPr>
    </w:p>
    <w:p w:rsidR="006444CE" w:rsidRDefault="007D1E2B">
      <w:pPr>
        <w:spacing w:before="125"/>
        <w:ind w:left="1200" w:right="1275"/>
        <w:rPr>
          <w:b/>
          <w:sz w:val="20"/>
        </w:rPr>
      </w:pPr>
      <w:r>
        <w:rPr>
          <w:b/>
          <w:sz w:val="20"/>
        </w:rPr>
        <w:t>Note: There are no merit or seniority based pay increases through the Student Employment program (Ex. Students in Grade 1 roles who wish to earn more must seek employment in a Grade 2 or 3 role).</w:t>
      </w:r>
    </w:p>
    <w:p w:rsidR="006444CE" w:rsidRDefault="006444CE">
      <w:pPr>
        <w:rPr>
          <w:sz w:val="20"/>
        </w:rPr>
        <w:sectPr w:rsidR="006444CE">
          <w:pgSz w:w="12240" w:h="15840"/>
          <w:pgMar w:top="1360" w:right="140" w:bottom="1200" w:left="240" w:header="0" w:footer="1012" w:gutter="0"/>
          <w:cols w:space="720"/>
        </w:sectPr>
      </w:pPr>
    </w:p>
    <w:p w:rsidR="006444CE" w:rsidRDefault="007D1E2B">
      <w:pPr>
        <w:pStyle w:val="Heading1"/>
      </w:pPr>
      <w:bookmarkStart w:id="12" w:name="_bookmark11"/>
      <w:bookmarkEnd w:id="12"/>
      <w:r>
        <w:rPr>
          <w:color w:val="365F91"/>
        </w:rPr>
        <w:lastRenderedPageBreak/>
        <w:t>Changes in Employment Classification</w:t>
      </w:r>
    </w:p>
    <w:p w:rsidR="006444CE" w:rsidRDefault="007D1E2B">
      <w:pPr>
        <w:pStyle w:val="Heading2"/>
        <w:spacing w:before="250"/>
      </w:pPr>
      <w:bookmarkStart w:id="13" w:name="_bookmark12"/>
      <w:bookmarkEnd w:id="13"/>
      <w:r>
        <w:rPr>
          <w:color w:val="4F81BC"/>
        </w:rPr>
        <w:t>Transitioning to a Part-time or Full-time Professional Position</w:t>
      </w:r>
    </w:p>
    <w:p w:rsidR="006444CE" w:rsidRDefault="007D1E2B">
      <w:pPr>
        <w:pStyle w:val="BodyText"/>
        <w:spacing w:before="47"/>
        <w:ind w:left="1200" w:right="1275"/>
      </w:pPr>
      <w:r>
        <w:t>Holding a student employment position with MCC is a great opportunity, and students often inquire about their chances of obtaining more permanent employment with the college. In a few cases each year, exceptional student employees apply and are hired for more permanent forms of employment with the college. Our advice to any student hoping for this outcome is to view their student position as an extended internship/interview and a prime opportunity to show their professional potential.</w:t>
      </w:r>
    </w:p>
    <w:p w:rsidR="006444CE" w:rsidRDefault="006444CE">
      <w:pPr>
        <w:pStyle w:val="BodyText"/>
        <w:spacing w:before="1"/>
      </w:pPr>
    </w:p>
    <w:p w:rsidR="006444CE" w:rsidRDefault="007D1E2B">
      <w:pPr>
        <w:pStyle w:val="BodyText"/>
        <w:spacing w:before="1"/>
        <w:ind w:left="1200" w:right="1403"/>
      </w:pPr>
      <w:r>
        <w:t xml:space="preserve">MCC does not, however, have a promotion system for student employees or special process for internal applicants, and any opening with the college is publicly posted at </w:t>
      </w:r>
      <w:hyperlink r:id="rId12">
        <w:r>
          <w:rPr>
            <w:color w:val="0000FF"/>
            <w:u w:val="single" w:color="0000FF"/>
          </w:rPr>
          <w:t>www.middlesex.mass.edu/studentemployment</w:t>
        </w:r>
        <w:r>
          <w:t>.</w:t>
        </w:r>
      </w:hyperlink>
      <w:r>
        <w:t xml:space="preserve"> Students that apply for open positions will be held to the same processes and applicant requirements as the general public.</w:t>
      </w:r>
    </w:p>
    <w:p w:rsidR="006444CE" w:rsidRDefault="006444CE">
      <w:pPr>
        <w:pStyle w:val="BodyText"/>
        <w:spacing w:before="11"/>
        <w:rPr>
          <w:sz w:val="19"/>
        </w:rPr>
      </w:pPr>
    </w:p>
    <w:p w:rsidR="006444CE" w:rsidRDefault="007D1E2B">
      <w:pPr>
        <w:pStyle w:val="BodyText"/>
        <w:ind w:left="1200" w:right="1275"/>
      </w:pPr>
      <w:r>
        <w:t>Students accepting advanced positions should understand that in doing so they have fundamentally altered their predominant relationship with the college from that of a “student” to that of an “employee.” That shift brings with it increased professional expectations, changes in the taxing of earnings (see page 12), and the end of the</w:t>
      </w:r>
    </w:p>
    <w:p w:rsidR="006444CE" w:rsidRDefault="007D1E2B">
      <w:pPr>
        <w:pStyle w:val="BodyText"/>
        <w:spacing w:before="2"/>
        <w:ind w:left="1200" w:right="1293"/>
      </w:pPr>
      <w:proofErr w:type="gramStart"/>
      <w:r>
        <w:t>individual’s</w:t>
      </w:r>
      <w:proofErr w:type="gramEnd"/>
      <w:r>
        <w:t xml:space="preserve"> eligibility for any student employment positions while employed as a permanent employee. These changes, of course, may be worth the many personal and professional benefits that come with working for MCC on a permanent basis.</w:t>
      </w:r>
    </w:p>
    <w:p w:rsidR="006444CE" w:rsidRDefault="006444CE">
      <w:pPr>
        <w:pStyle w:val="BodyText"/>
        <w:spacing w:before="9"/>
        <w:rPr>
          <w:sz w:val="21"/>
        </w:rPr>
      </w:pPr>
    </w:p>
    <w:p w:rsidR="006444CE" w:rsidRDefault="007D1E2B" w:rsidP="002B0781">
      <w:pPr>
        <w:ind w:left="1200"/>
        <w:rPr>
          <w:b/>
          <w:sz w:val="20"/>
        </w:rPr>
      </w:pPr>
      <w:r>
        <w:rPr>
          <w:b/>
          <w:sz w:val="20"/>
        </w:rPr>
        <w:t>Note: Students cannot hold a Student Employment Position and a Work-</w:t>
      </w:r>
      <w:r w:rsidR="002B0781">
        <w:rPr>
          <w:b/>
          <w:sz w:val="20"/>
        </w:rPr>
        <w:t>Study Position at the same time</w:t>
      </w:r>
    </w:p>
    <w:p w:rsidR="002B0781" w:rsidRDefault="002B0781" w:rsidP="002B0781">
      <w:pPr>
        <w:ind w:left="1200"/>
        <w:rPr>
          <w:b/>
          <w:sz w:val="20"/>
        </w:rPr>
      </w:pPr>
    </w:p>
    <w:p w:rsidR="002B0781" w:rsidRPr="002B0781" w:rsidRDefault="002B0781" w:rsidP="002B0781">
      <w:pPr>
        <w:ind w:left="1200"/>
        <w:rPr>
          <w:b/>
          <w:sz w:val="20"/>
        </w:rPr>
        <w:sectPr w:rsidR="002B0781" w:rsidRPr="002B0781">
          <w:pgSz w:w="12240" w:h="15840"/>
          <w:pgMar w:top="1360" w:right="140" w:bottom="1200" w:left="240" w:header="0" w:footer="1012" w:gutter="0"/>
          <w:cols w:space="720"/>
        </w:sectPr>
      </w:pPr>
    </w:p>
    <w:p w:rsidR="006444CE" w:rsidRDefault="007D1E2B" w:rsidP="002B0781">
      <w:pPr>
        <w:pStyle w:val="Heading1"/>
        <w:spacing w:before="101"/>
        <w:ind w:left="0"/>
        <w:jc w:val="center"/>
      </w:pPr>
      <w:bookmarkStart w:id="14" w:name="_bookmark13"/>
      <w:bookmarkEnd w:id="14"/>
      <w:r>
        <w:rPr>
          <w:color w:val="365F91"/>
        </w:rPr>
        <w:lastRenderedPageBreak/>
        <w:t>How to Find a Position</w:t>
      </w:r>
    </w:p>
    <w:p w:rsidR="006444CE" w:rsidRDefault="007D1E2B">
      <w:pPr>
        <w:pStyle w:val="Heading3"/>
        <w:spacing w:before="255"/>
      </w:pPr>
      <w:bookmarkStart w:id="15" w:name="_bookmark14"/>
      <w:bookmarkEnd w:id="15"/>
      <w:r>
        <w:rPr>
          <w:color w:val="4F81BC"/>
        </w:rPr>
        <w:t>Search Current Openings</w:t>
      </w:r>
    </w:p>
    <w:p w:rsidR="006444CE" w:rsidRDefault="007D1E2B">
      <w:pPr>
        <w:pStyle w:val="ListParagraph"/>
        <w:numPr>
          <w:ilvl w:val="1"/>
          <w:numId w:val="2"/>
        </w:numPr>
        <w:tabs>
          <w:tab w:val="left" w:pos="1920"/>
          <w:tab w:val="left" w:pos="1921"/>
        </w:tabs>
        <w:spacing w:before="38"/>
        <w:ind w:hanging="361"/>
        <w:rPr>
          <w:sz w:val="20"/>
        </w:rPr>
      </w:pPr>
      <w:r>
        <w:rPr>
          <w:sz w:val="20"/>
        </w:rPr>
        <w:t xml:space="preserve">Student positions are posted </w:t>
      </w:r>
      <w:r w:rsidR="002B0781">
        <w:rPr>
          <w:sz w:val="20"/>
        </w:rPr>
        <w:t xml:space="preserve">on Handshake.  </w:t>
      </w:r>
    </w:p>
    <w:p w:rsidR="006444CE" w:rsidRDefault="007D1E2B">
      <w:pPr>
        <w:pStyle w:val="Heading3"/>
        <w:spacing w:before="198"/>
      </w:pPr>
      <w:bookmarkStart w:id="16" w:name="_bookmark15"/>
      <w:bookmarkEnd w:id="16"/>
      <w:r>
        <w:rPr>
          <w:color w:val="4F81BC"/>
        </w:rPr>
        <w:t>Review Job Descriptions and Requirements</w:t>
      </w:r>
    </w:p>
    <w:p w:rsidR="006444CE" w:rsidRDefault="007D1E2B">
      <w:pPr>
        <w:pStyle w:val="ListParagraph"/>
        <w:numPr>
          <w:ilvl w:val="1"/>
          <w:numId w:val="2"/>
        </w:numPr>
        <w:tabs>
          <w:tab w:val="left" w:pos="1920"/>
          <w:tab w:val="left" w:pos="1921"/>
        </w:tabs>
        <w:spacing w:before="40"/>
        <w:ind w:hanging="361"/>
        <w:rPr>
          <w:sz w:val="20"/>
        </w:rPr>
      </w:pPr>
      <w:r>
        <w:rPr>
          <w:sz w:val="20"/>
        </w:rPr>
        <w:t>Only apply for positions for which you are qualified and genuinely</w:t>
      </w:r>
      <w:r>
        <w:rPr>
          <w:spacing w:val="-6"/>
          <w:sz w:val="20"/>
        </w:rPr>
        <w:t xml:space="preserve"> </w:t>
      </w:r>
      <w:r>
        <w:rPr>
          <w:sz w:val="20"/>
        </w:rPr>
        <w:t>interested</w:t>
      </w:r>
    </w:p>
    <w:p w:rsidR="006444CE" w:rsidRDefault="007D1E2B">
      <w:pPr>
        <w:pStyle w:val="ListParagraph"/>
        <w:numPr>
          <w:ilvl w:val="1"/>
          <w:numId w:val="2"/>
        </w:numPr>
        <w:tabs>
          <w:tab w:val="left" w:pos="1920"/>
          <w:tab w:val="left" w:pos="1921"/>
        </w:tabs>
        <w:spacing w:before="38"/>
        <w:ind w:hanging="361"/>
        <w:rPr>
          <w:sz w:val="20"/>
        </w:rPr>
      </w:pPr>
      <w:r>
        <w:rPr>
          <w:sz w:val="20"/>
        </w:rPr>
        <w:t>Carefully read the duties, responsibilities, and preferred</w:t>
      </w:r>
      <w:r>
        <w:rPr>
          <w:spacing w:val="-2"/>
          <w:sz w:val="20"/>
        </w:rPr>
        <w:t xml:space="preserve"> </w:t>
      </w:r>
      <w:r>
        <w:rPr>
          <w:sz w:val="20"/>
        </w:rPr>
        <w:t>qualifications</w:t>
      </w:r>
    </w:p>
    <w:p w:rsidR="006444CE" w:rsidRDefault="007D1E2B">
      <w:pPr>
        <w:pStyle w:val="ListParagraph"/>
        <w:numPr>
          <w:ilvl w:val="1"/>
          <w:numId w:val="2"/>
        </w:numPr>
        <w:tabs>
          <w:tab w:val="left" w:pos="1920"/>
          <w:tab w:val="left" w:pos="1921"/>
        </w:tabs>
        <w:spacing w:before="41"/>
        <w:ind w:right="1414"/>
        <w:rPr>
          <w:sz w:val="20"/>
        </w:rPr>
      </w:pPr>
      <w:r>
        <w:rPr>
          <w:sz w:val="20"/>
        </w:rPr>
        <w:t>Read</w:t>
      </w:r>
      <w:r>
        <w:rPr>
          <w:spacing w:val="-2"/>
          <w:sz w:val="20"/>
        </w:rPr>
        <w:t xml:space="preserve"> </w:t>
      </w:r>
      <w:r>
        <w:rPr>
          <w:sz w:val="20"/>
        </w:rPr>
        <w:t>the</w:t>
      </w:r>
      <w:r>
        <w:rPr>
          <w:spacing w:val="-2"/>
          <w:sz w:val="20"/>
        </w:rPr>
        <w:t xml:space="preserve"> </w:t>
      </w:r>
      <w:r>
        <w:rPr>
          <w:sz w:val="20"/>
        </w:rPr>
        <w:t>special</w:t>
      </w:r>
      <w:r>
        <w:rPr>
          <w:spacing w:val="-2"/>
          <w:sz w:val="20"/>
        </w:rPr>
        <w:t xml:space="preserve"> </w:t>
      </w:r>
      <w:r>
        <w:rPr>
          <w:sz w:val="20"/>
        </w:rPr>
        <w:t>instructions</w:t>
      </w:r>
      <w:r>
        <w:rPr>
          <w:spacing w:val="-1"/>
          <w:sz w:val="20"/>
        </w:rPr>
        <w:t xml:space="preserve"> </w:t>
      </w:r>
      <w:r>
        <w:rPr>
          <w:sz w:val="20"/>
        </w:rPr>
        <w:t>of</w:t>
      </w:r>
      <w:r>
        <w:rPr>
          <w:spacing w:val="-4"/>
          <w:sz w:val="20"/>
        </w:rPr>
        <w:t xml:space="preserve"> </w:t>
      </w:r>
      <w:r>
        <w:rPr>
          <w:sz w:val="20"/>
        </w:rPr>
        <w:t>each</w:t>
      </w:r>
      <w:r>
        <w:rPr>
          <w:spacing w:val="-2"/>
          <w:sz w:val="20"/>
        </w:rPr>
        <w:t xml:space="preserve"> </w:t>
      </w:r>
      <w:r>
        <w:rPr>
          <w:sz w:val="20"/>
        </w:rPr>
        <w:t>description</w:t>
      </w:r>
      <w:r>
        <w:rPr>
          <w:spacing w:val="-3"/>
          <w:sz w:val="20"/>
        </w:rPr>
        <w:t xml:space="preserve"> </w:t>
      </w:r>
      <w:r>
        <w:rPr>
          <w:sz w:val="20"/>
        </w:rPr>
        <w:t>for</w:t>
      </w:r>
      <w:r>
        <w:rPr>
          <w:spacing w:val="-2"/>
          <w:sz w:val="20"/>
        </w:rPr>
        <w:t xml:space="preserve"> </w:t>
      </w:r>
      <w:r>
        <w:rPr>
          <w:sz w:val="20"/>
        </w:rPr>
        <w:t>any</w:t>
      </w:r>
      <w:r>
        <w:rPr>
          <w:spacing w:val="-2"/>
          <w:sz w:val="20"/>
        </w:rPr>
        <w:t xml:space="preserve"> </w:t>
      </w:r>
      <w:r>
        <w:rPr>
          <w:sz w:val="20"/>
        </w:rPr>
        <w:t>additional</w:t>
      </w:r>
      <w:r>
        <w:rPr>
          <w:spacing w:val="-2"/>
          <w:sz w:val="20"/>
        </w:rPr>
        <w:t xml:space="preserve"> </w:t>
      </w:r>
      <w:r>
        <w:rPr>
          <w:sz w:val="20"/>
        </w:rPr>
        <w:t>steps</w:t>
      </w:r>
      <w:r>
        <w:rPr>
          <w:spacing w:val="-5"/>
          <w:sz w:val="20"/>
        </w:rPr>
        <w:t xml:space="preserve"> </w:t>
      </w:r>
      <w:r>
        <w:rPr>
          <w:sz w:val="20"/>
        </w:rPr>
        <w:t>that</w:t>
      </w:r>
      <w:r>
        <w:rPr>
          <w:spacing w:val="-2"/>
          <w:sz w:val="20"/>
        </w:rPr>
        <w:t xml:space="preserve"> </w:t>
      </w:r>
      <w:r>
        <w:rPr>
          <w:sz w:val="20"/>
        </w:rPr>
        <w:t>may</w:t>
      </w:r>
      <w:r>
        <w:rPr>
          <w:spacing w:val="-1"/>
          <w:sz w:val="20"/>
        </w:rPr>
        <w:t xml:space="preserve"> </w:t>
      </w:r>
      <w:r>
        <w:rPr>
          <w:sz w:val="20"/>
        </w:rPr>
        <w:t>be</w:t>
      </w:r>
      <w:r>
        <w:rPr>
          <w:spacing w:val="-3"/>
          <w:sz w:val="20"/>
        </w:rPr>
        <w:t xml:space="preserve"> </w:t>
      </w:r>
      <w:r>
        <w:rPr>
          <w:sz w:val="20"/>
        </w:rPr>
        <w:t>required</w:t>
      </w:r>
      <w:r>
        <w:rPr>
          <w:spacing w:val="-3"/>
          <w:sz w:val="20"/>
        </w:rPr>
        <w:t xml:space="preserve"> </w:t>
      </w:r>
      <w:r>
        <w:rPr>
          <w:sz w:val="20"/>
        </w:rPr>
        <w:t>to</w:t>
      </w:r>
      <w:r>
        <w:rPr>
          <w:spacing w:val="-2"/>
          <w:sz w:val="20"/>
        </w:rPr>
        <w:t xml:space="preserve"> </w:t>
      </w:r>
      <w:r>
        <w:rPr>
          <w:sz w:val="20"/>
        </w:rPr>
        <w:t>process your</w:t>
      </w:r>
      <w:r>
        <w:rPr>
          <w:spacing w:val="-1"/>
          <w:sz w:val="20"/>
        </w:rPr>
        <w:t xml:space="preserve"> </w:t>
      </w:r>
      <w:r>
        <w:rPr>
          <w:sz w:val="20"/>
        </w:rPr>
        <w:t>application</w:t>
      </w:r>
    </w:p>
    <w:p w:rsidR="006444CE" w:rsidRDefault="006444CE">
      <w:pPr>
        <w:pStyle w:val="BodyText"/>
        <w:spacing w:before="6"/>
        <w:rPr>
          <w:sz w:val="16"/>
        </w:rPr>
      </w:pPr>
    </w:p>
    <w:p w:rsidR="006444CE" w:rsidRDefault="007D1E2B">
      <w:pPr>
        <w:pStyle w:val="Heading3"/>
      </w:pPr>
      <w:bookmarkStart w:id="17" w:name="_bookmark16"/>
      <w:bookmarkEnd w:id="17"/>
      <w:r>
        <w:rPr>
          <w:color w:val="4F81BC"/>
        </w:rPr>
        <w:t>Apply for a Job</w:t>
      </w:r>
    </w:p>
    <w:p w:rsidR="00394ACD" w:rsidRDefault="006D4B54" w:rsidP="00985530">
      <w:pPr>
        <w:pStyle w:val="BodyText"/>
        <w:numPr>
          <w:ilvl w:val="2"/>
          <w:numId w:val="8"/>
        </w:numPr>
        <w:spacing w:before="39" w:line="276" w:lineRule="auto"/>
        <w:ind w:right="1419"/>
      </w:pPr>
      <w:r>
        <w:t>To apply, all on-campus jobs are posted on Handshake.  You can access Handshake by going logging into you “</w:t>
      </w:r>
      <w:proofErr w:type="spellStart"/>
      <w:r>
        <w:t>MyMCC</w:t>
      </w:r>
      <w:proofErr w:type="spellEnd"/>
      <w:r>
        <w:t xml:space="preserve">”. On the </w:t>
      </w:r>
      <w:r w:rsidR="00991914">
        <w:t>left side of the page is the “</w:t>
      </w:r>
      <w:proofErr w:type="spellStart"/>
      <w:r w:rsidR="00991914">
        <w:t>MyCareerPathTools</w:t>
      </w:r>
      <w:proofErr w:type="spellEnd"/>
      <w:r w:rsidR="00991914">
        <w:t>”, click the link and you wi</w:t>
      </w:r>
      <w:r w:rsidR="00394ACD">
        <w:t xml:space="preserve">ll be brought to all the career tools.  Click the Handshake link and you will be brought in.  </w:t>
      </w:r>
    </w:p>
    <w:p w:rsidR="00985530" w:rsidRDefault="00394ACD" w:rsidP="00985530">
      <w:pPr>
        <w:pStyle w:val="BodyText"/>
        <w:numPr>
          <w:ilvl w:val="2"/>
          <w:numId w:val="8"/>
        </w:numPr>
        <w:spacing w:before="39" w:line="276" w:lineRule="auto"/>
        <w:ind w:right="1419"/>
        <w:rPr>
          <w:rStyle w:val="Emphasis"/>
          <w:rFonts w:ascii="Segoe UI" w:hAnsi="Segoe UI" w:cs="Segoe UI"/>
          <w:i w:val="0"/>
          <w:shd w:val="clear" w:color="auto" w:fill="FFFFFF"/>
        </w:rPr>
      </w:pPr>
      <w:r w:rsidRPr="00394ACD">
        <w:rPr>
          <w:rStyle w:val="Emphasis"/>
          <w:rFonts w:ascii="Segoe UI" w:hAnsi="Segoe UI" w:cs="Segoe UI"/>
          <w:i w:val="0"/>
          <w:shd w:val="clear" w:color="auto" w:fill="FFFFFF"/>
        </w:rPr>
        <w:t>All students applying for on-campus non-work study jobs at Middlesex Community College are required to submit a professional resume and cover letter. If you’re a MCC student applying for a job and need assistance with creating or reviewing your resume and cover letter prior to applying please email </w:t>
      </w:r>
      <w:hyperlink r:id="rId13" w:tgtFrame="_blank" w:history="1">
        <w:r w:rsidRPr="00394ACD">
          <w:rPr>
            <w:rStyle w:val="Emphasis"/>
            <w:rFonts w:ascii="Segoe UI" w:hAnsi="Segoe UI" w:cs="Segoe UI"/>
            <w:i w:val="0"/>
            <w:color w:val="1569E0"/>
            <w:shd w:val="clear" w:color="auto" w:fill="FFFFFF"/>
          </w:rPr>
          <w:t>StudentEmployment@middlesex.mass.edu</w:t>
        </w:r>
      </w:hyperlink>
      <w:r w:rsidRPr="00394ACD">
        <w:rPr>
          <w:rStyle w:val="Emphasis"/>
          <w:rFonts w:ascii="Segoe UI" w:hAnsi="Segoe UI" w:cs="Segoe UI"/>
          <w:i w:val="0"/>
          <w:shd w:val="clear" w:color="auto" w:fill="FFFFFF"/>
        </w:rPr>
        <w:t>. After submitting an application you will receive a follow-up email by Genevieve Morse, career counselor and student employment coordinator with various resources, welcome video and professional development opportunities</w:t>
      </w:r>
      <w:r w:rsidR="00985530">
        <w:rPr>
          <w:rStyle w:val="Emphasis"/>
          <w:rFonts w:ascii="Segoe UI" w:hAnsi="Segoe UI" w:cs="Segoe UI"/>
          <w:i w:val="0"/>
          <w:shd w:val="clear" w:color="auto" w:fill="FFFFFF"/>
        </w:rPr>
        <w:t>.</w:t>
      </w:r>
    </w:p>
    <w:p w:rsidR="006444CE" w:rsidRPr="00854D2D" w:rsidRDefault="007D1E2B" w:rsidP="00985530">
      <w:pPr>
        <w:pStyle w:val="BodyText"/>
        <w:numPr>
          <w:ilvl w:val="2"/>
          <w:numId w:val="8"/>
        </w:numPr>
        <w:spacing w:before="39" w:line="276" w:lineRule="auto"/>
        <w:ind w:right="1419"/>
      </w:pPr>
      <w:r w:rsidRPr="00985530">
        <w:t>See our in-depth how-to for more information about applying at</w:t>
      </w:r>
      <w:hyperlink r:id="rId14">
        <w:r w:rsidRPr="00985530">
          <w:rPr>
            <w:color w:val="0000FF"/>
            <w:u w:val="single" w:color="0000FF"/>
          </w:rPr>
          <w:t xml:space="preserve"> www.middlesex.mass.edu/studentemployment</w:t>
        </w:r>
      </w:hyperlink>
    </w:p>
    <w:p w:rsidR="00854D2D" w:rsidRPr="00985530" w:rsidRDefault="00854D2D" w:rsidP="00854D2D">
      <w:pPr>
        <w:pStyle w:val="BodyText"/>
        <w:spacing w:before="39" w:line="276" w:lineRule="auto"/>
        <w:ind w:left="2160" w:right="1419"/>
      </w:pPr>
    </w:p>
    <w:p w:rsidR="006444CE" w:rsidRDefault="006444CE" w:rsidP="00854D2D">
      <w:pPr>
        <w:pStyle w:val="BodyText"/>
        <w:spacing w:before="6"/>
        <w:ind w:left="720"/>
        <w:rPr>
          <w:sz w:val="16"/>
        </w:rPr>
      </w:pPr>
    </w:p>
    <w:p w:rsidR="006444CE" w:rsidRDefault="007D1E2B">
      <w:pPr>
        <w:pStyle w:val="Heading3"/>
      </w:pPr>
      <w:bookmarkStart w:id="18" w:name="_bookmark17"/>
      <w:bookmarkEnd w:id="18"/>
      <w:r>
        <w:rPr>
          <w:color w:val="4F81BC"/>
        </w:rPr>
        <w:t>Keep Trying</w:t>
      </w:r>
    </w:p>
    <w:p w:rsidR="006444CE" w:rsidRDefault="007D1E2B">
      <w:pPr>
        <w:pStyle w:val="BodyText"/>
        <w:spacing w:before="36"/>
        <w:ind w:left="1200" w:right="1275"/>
      </w:pPr>
      <w:r>
        <w:t>Student jobs are in high demand, and eligibility for student employment does not guarantee a position. Open positions go quickly, so keep checking the online postings. You might not find your dream job, and you may even need to consider off-campus employment.</w:t>
      </w:r>
    </w:p>
    <w:p w:rsidR="006444CE" w:rsidRDefault="006444CE">
      <w:pPr>
        <w:pStyle w:val="BodyText"/>
        <w:spacing w:before="1"/>
      </w:pPr>
    </w:p>
    <w:p w:rsidR="006444CE" w:rsidRDefault="007D1E2B">
      <w:pPr>
        <w:ind w:left="1200" w:right="1275"/>
        <w:rPr>
          <w:b/>
          <w:sz w:val="20"/>
        </w:rPr>
      </w:pPr>
      <w:r>
        <w:rPr>
          <w:b/>
          <w:sz w:val="20"/>
        </w:rPr>
        <w:t>Please see the end of t</w:t>
      </w:r>
      <w:r w:rsidR="006D4B54">
        <w:rPr>
          <w:b/>
          <w:sz w:val="20"/>
        </w:rPr>
        <w:t xml:space="preserve">his handbook for </w:t>
      </w:r>
      <w:r>
        <w:rPr>
          <w:b/>
          <w:sz w:val="20"/>
        </w:rPr>
        <w:t>Student Guide with instructions on how to search for jobs and upload your documents.</w:t>
      </w:r>
    </w:p>
    <w:p w:rsidR="006444CE" w:rsidRDefault="006444CE">
      <w:pPr>
        <w:rPr>
          <w:sz w:val="20"/>
        </w:rPr>
        <w:sectPr w:rsidR="006444CE">
          <w:pgSz w:w="12240" w:h="15840"/>
          <w:pgMar w:top="1500" w:right="140" w:bottom="1200" w:left="240" w:header="0" w:footer="1012" w:gutter="0"/>
          <w:cols w:space="720"/>
        </w:sectPr>
      </w:pPr>
    </w:p>
    <w:p w:rsidR="006444CE" w:rsidRDefault="007D1E2B">
      <w:pPr>
        <w:pStyle w:val="Heading1"/>
      </w:pPr>
      <w:bookmarkStart w:id="19" w:name="_bookmark18"/>
      <w:bookmarkEnd w:id="19"/>
      <w:r>
        <w:rPr>
          <w:color w:val="365F91"/>
        </w:rPr>
        <w:lastRenderedPageBreak/>
        <w:t>What Happens Next?</w:t>
      </w:r>
    </w:p>
    <w:p w:rsidR="006444CE" w:rsidRDefault="007D1E2B">
      <w:pPr>
        <w:pStyle w:val="BodyText"/>
        <w:spacing w:before="52" w:line="244" w:lineRule="exact"/>
        <w:ind w:left="1200"/>
      </w:pPr>
      <w:r>
        <w:t>If selected for hire following an interview, students should go to the payroll office to complete:</w:t>
      </w:r>
    </w:p>
    <w:p w:rsidR="006444CE" w:rsidRDefault="007D1E2B">
      <w:pPr>
        <w:pStyle w:val="ListParagraph"/>
        <w:numPr>
          <w:ilvl w:val="1"/>
          <w:numId w:val="2"/>
        </w:numPr>
        <w:tabs>
          <w:tab w:val="left" w:pos="1920"/>
          <w:tab w:val="left" w:pos="1921"/>
        </w:tabs>
        <w:spacing w:line="254" w:lineRule="exact"/>
        <w:ind w:hanging="361"/>
        <w:rPr>
          <w:sz w:val="20"/>
        </w:rPr>
      </w:pPr>
      <w:r>
        <w:rPr>
          <w:sz w:val="20"/>
        </w:rPr>
        <w:t>Job Assignment</w:t>
      </w:r>
      <w:r>
        <w:rPr>
          <w:spacing w:val="-1"/>
          <w:sz w:val="20"/>
        </w:rPr>
        <w:t xml:space="preserve"> </w:t>
      </w:r>
      <w:r>
        <w:rPr>
          <w:sz w:val="20"/>
        </w:rPr>
        <w:t>Form</w:t>
      </w:r>
    </w:p>
    <w:p w:rsidR="006444CE" w:rsidRDefault="007D1E2B">
      <w:pPr>
        <w:pStyle w:val="ListParagraph"/>
        <w:numPr>
          <w:ilvl w:val="1"/>
          <w:numId w:val="2"/>
        </w:numPr>
        <w:tabs>
          <w:tab w:val="left" w:pos="1920"/>
          <w:tab w:val="left" w:pos="1921"/>
        </w:tabs>
        <w:spacing w:line="254" w:lineRule="exact"/>
        <w:ind w:hanging="361"/>
        <w:rPr>
          <w:sz w:val="20"/>
        </w:rPr>
      </w:pPr>
      <w:r>
        <w:rPr>
          <w:sz w:val="20"/>
        </w:rPr>
        <w:t>Direct Deposit</w:t>
      </w:r>
      <w:r>
        <w:rPr>
          <w:spacing w:val="-1"/>
          <w:sz w:val="20"/>
        </w:rPr>
        <w:t xml:space="preserve"> </w:t>
      </w:r>
      <w:r>
        <w:rPr>
          <w:sz w:val="20"/>
        </w:rPr>
        <w:t>Form</w:t>
      </w:r>
    </w:p>
    <w:p w:rsidR="006444CE" w:rsidRDefault="007D1E2B">
      <w:pPr>
        <w:pStyle w:val="ListParagraph"/>
        <w:numPr>
          <w:ilvl w:val="1"/>
          <w:numId w:val="2"/>
        </w:numPr>
        <w:tabs>
          <w:tab w:val="left" w:pos="1920"/>
          <w:tab w:val="left" w:pos="1921"/>
        </w:tabs>
        <w:spacing w:line="254" w:lineRule="exact"/>
        <w:ind w:hanging="361"/>
        <w:rPr>
          <w:sz w:val="20"/>
        </w:rPr>
      </w:pPr>
      <w:r>
        <w:rPr>
          <w:sz w:val="20"/>
        </w:rPr>
        <w:t>Confidentiality</w:t>
      </w:r>
      <w:r>
        <w:rPr>
          <w:spacing w:val="-1"/>
          <w:sz w:val="20"/>
        </w:rPr>
        <w:t xml:space="preserve"> </w:t>
      </w:r>
      <w:r>
        <w:rPr>
          <w:sz w:val="20"/>
        </w:rPr>
        <w:t>Statement</w:t>
      </w:r>
    </w:p>
    <w:p w:rsidR="006444CE" w:rsidRDefault="007D1E2B">
      <w:pPr>
        <w:pStyle w:val="ListParagraph"/>
        <w:numPr>
          <w:ilvl w:val="1"/>
          <w:numId w:val="2"/>
        </w:numPr>
        <w:tabs>
          <w:tab w:val="left" w:pos="1920"/>
          <w:tab w:val="left" w:pos="1921"/>
        </w:tabs>
        <w:ind w:hanging="361"/>
        <w:rPr>
          <w:sz w:val="20"/>
        </w:rPr>
      </w:pPr>
      <w:r>
        <w:rPr>
          <w:sz w:val="20"/>
        </w:rPr>
        <w:t>W4</w:t>
      </w:r>
    </w:p>
    <w:p w:rsidR="006444CE" w:rsidRDefault="007D1E2B">
      <w:pPr>
        <w:pStyle w:val="ListParagraph"/>
        <w:numPr>
          <w:ilvl w:val="1"/>
          <w:numId w:val="2"/>
        </w:numPr>
        <w:tabs>
          <w:tab w:val="left" w:pos="1920"/>
          <w:tab w:val="left" w:pos="1921"/>
        </w:tabs>
        <w:spacing w:before="2" w:line="255" w:lineRule="exact"/>
        <w:ind w:hanging="361"/>
        <w:rPr>
          <w:sz w:val="20"/>
        </w:rPr>
      </w:pPr>
      <w:r>
        <w:rPr>
          <w:sz w:val="20"/>
        </w:rPr>
        <w:t>I-9 Employment</w:t>
      </w:r>
      <w:r>
        <w:rPr>
          <w:spacing w:val="-2"/>
          <w:sz w:val="20"/>
        </w:rPr>
        <w:t xml:space="preserve"> </w:t>
      </w:r>
      <w:r>
        <w:rPr>
          <w:sz w:val="20"/>
        </w:rPr>
        <w:t>Verification</w:t>
      </w:r>
    </w:p>
    <w:p w:rsidR="006444CE" w:rsidRDefault="007D1E2B">
      <w:pPr>
        <w:pStyle w:val="ListParagraph"/>
        <w:numPr>
          <w:ilvl w:val="1"/>
          <w:numId w:val="2"/>
        </w:numPr>
        <w:tabs>
          <w:tab w:val="left" w:pos="1920"/>
          <w:tab w:val="left" w:pos="1921"/>
        </w:tabs>
        <w:ind w:hanging="361"/>
        <w:rPr>
          <w:sz w:val="20"/>
        </w:rPr>
      </w:pPr>
      <w:r>
        <w:rPr>
          <w:sz w:val="20"/>
        </w:rPr>
        <w:t>Photo Release</w:t>
      </w:r>
      <w:r>
        <w:rPr>
          <w:spacing w:val="-2"/>
          <w:sz w:val="20"/>
        </w:rPr>
        <w:t xml:space="preserve"> </w:t>
      </w:r>
      <w:r>
        <w:rPr>
          <w:sz w:val="20"/>
        </w:rPr>
        <w:t>Form</w:t>
      </w:r>
    </w:p>
    <w:p w:rsidR="006444CE" w:rsidRDefault="007D1E2B">
      <w:pPr>
        <w:pStyle w:val="Heading2"/>
        <w:spacing w:before="198"/>
      </w:pPr>
      <w:bookmarkStart w:id="20" w:name="_bookmark19"/>
      <w:bookmarkEnd w:id="20"/>
      <w:r>
        <w:rPr>
          <w:color w:val="4F81BC"/>
        </w:rPr>
        <w:t>Be Prepared to Interview</w:t>
      </w:r>
    </w:p>
    <w:p w:rsidR="006444CE" w:rsidRDefault="007D1E2B">
      <w:pPr>
        <w:pStyle w:val="BodyText"/>
        <w:spacing w:before="47"/>
        <w:ind w:left="1200" w:right="1275"/>
      </w:pPr>
      <w:r>
        <w:t>If selected for an interview, you will be contacted directly by the hiring department. Please understand that the process of reviewing applicants may take upwards of 2 or 3 weeks for some positions.</w:t>
      </w:r>
    </w:p>
    <w:p w:rsidR="006444CE" w:rsidRDefault="006444CE">
      <w:pPr>
        <w:pStyle w:val="BodyText"/>
        <w:spacing w:before="6"/>
        <w:rPr>
          <w:sz w:val="16"/>
        </w:rPr>
      </w:pPr>
    </w:p>
    <w:p w:rsidR="006444CE" w:rsidRDefault="007D1E2B">
      <w:pPr>
        <w:pStyle w:val="Heading4"/>
      </w:pPr>
      <w:r>
        <w:rPr>
          <w:color w:val="4F81BC"/>
        </w:rPr>
        <w:t>Questions you may be asked in an interview:</w:t>
      </w:r>
    </w:p>
    <w:p w:rsidR="006444CE" w:rsidRDefault="007D1E2B">
      <w:pPr>
        <w:pStyle w:val="ListParagraph"/>
        <w:numPr>
          <w:ilvl w:val="2"/>
          <w:numId w:val="2"/>
        </w:numPr>
        <w:tabs>
          <w:tab w:val="left" w:pos="2640"/>
          <w:tab w:val="left" w:pos="2641"/>
        </w:tabs>
        <w:spacing w:before="39"/>
        <w:ind w:hanging="361"/>
        <w:rPr>
          <w:sz w:val="20"/>
        </w:rPr>
      </w:pPr>
      <w:r>
        <w:rPr>
          <w:sz w:val="20"/>
        </w:rPr>
        <w:t>Tell me a bit about yourself.</w:t>
      </w:r>
    </w:p>
    <w:p w:rsidR="006444CE" w:rsidRDefault="007D1E2B">
      <w:pPr>
        <w:pStyle w:val="ListParagraph"/>
        <w:numPr>
          <w:ilvl w:val="2"/>
          <w:numId w:val="2"/>
        </w:numPr>
        <w:tabs>
          <w:tab w:val="left" w:pos="2640"/>
          <w:tab w:val="left" w:pos="2641"/>
        </w:tabs>
        <w:spacing w:before="47"/>
        <w:ind w:hanging="361"/>
        <w:rPr>
          <w:sz w:val="20"/>
        </w:rPr>
      </w:pPr>
      <w:r>
        <w:rPr>
          <w:sz w:val="20"/>
        </w:rPr>
        <w:t>Why are you interested in this</w:t>
      </w:r>
      <w:r>
        <w:rPr>
          <w:spacing w:val="-1"/>
          <w:sz w:val="20"/>
        </w:rPr>
        <w:t xml:space="preserve"> </w:t>
      </w:r>
      <w:r>
        <w:rPr>
          <w:sz w:val="20"/>
        </w:rPr>
        <w:t>position?</w:t>
      </w:r>
    </w:p>
    <w:p w:rsidR="006444CE" w:rsidRDefault="007D1E2B">
      <w:pPr>
        <w:pStyle w:val="ListParagraph"/>
        <w:numPr>
          <w:ilvl w:val="2"/>
          <w:numId w:val="2"/>
        </w:numPr>
        <w:tabs>
          <w:tab w:val="left" w:pos="2640"/>
          <w:tab w:val="left" w:pos="2641"/>
        </w:tabs>
        <w:spacing w:before="48"/>
        <w:ind w:hanging="361"/>
        <w:rPr>
          <w:sz w:val="20"/>
        </w:rPr>
      </w:pPr>
      <w:r>
        <w:rPr>
          <w:sz w:val="20"/>
        </w:rPr>
        <w:t>What skills or experience do you have that will help you be successful</w:t>
      </w:r>
      <w:r>
        <w:rPr>
          <w:spacing w:val="-10"/>
          <w:sz w:val="20"/>
        </w:rPr>
        <w:t xml:space="preserve"> </w:t>
      </w:r>
      <w:r>
        <w:rPr>
          <w:sz w:val="20"/>
        </w:rPr>
        <w:t>here?</w:t>
      </w:r>
    </w:p>
    <w:p w:rsidR="006444CE" w:rsidRDefault="007D1E2B">
      <w:pPr>
        <w:pStyle w:val="ListParagraph"/>
        <w:numPr>
          <w:ilvl w:val="2"/>
          <w:numId w:val="2"/>
        </w:numPr>
        <w:tabs>
          <w:tab w:val="left" w:pos="2640"/>
          <w:tab w:val="left" w:pos="2641"/>
        </w:tabs>
        <w:spacing w:before="48"/>
        <w:ind w:hanging="361"/>
        <w:rPr>
          <w:sz w:val="20"/>
        </w:rPr>
      </w:pPr>
      <w:r>
        <w:rPr>
          <w:sz w:val="20"/>
        </w:rPr>
        <w:t>What is your schedule</w:t>
      </w:r>
      <w:r>
        <w:rPr>
          <w:spacing w:val="-4"/>
          <w:sz w:val="20"/>
        </w:rPr>
        <w:t xml:space="preserve"> </w:t>
      </w:r>
      <w:r>
        <w:rPr>
          <w:sz w:val="20"/>
        </w:rPr>
        <w:t>availability?</w:t>
      </w:r>
    </w:p>
    <w:p w:rsidR="006444CE" w:rsidRDefault="007D1E2B">
      <w:pPr>
        <w:pStyle w:val="Heading4"/>
        <w:spacing w:before="200"/>
      </w:pPr>
      <w:r>
        <w:rPr>
          <w:color w:val="4F81BC"/>
        </w:rPr>
        <w:t>Tips for interviewing:</w:t>
      </w:r>
    </w:p>
    <w:p w:rsidR="006444CE" w:rsidRDefault="007D1E2B">
      <w:pPr>
        <w:pStyle w:val="ListParagraph"/>
        <w:numPr>
          <w:ilvl w:val="2"/>
          <w:numId w:val="2"/>
        </w:numPr>
        <w:tabs>
          <w:tab w:val="left" w:pos="2640"/>
          <w:tab w:val="left" w:pos="2641"/>
        </w:tabs>
        <w:spacing w:before="38"/>
        <w:ind w:hanging="361"/>
        <w:rPr>
          <w:sz w:val="20"/>
        </w:rPr>
      </w:pPr>
      <w:r>
        <w:rPr>
          <w:sz w:val="20"/>
        </w:rPr>
        <w:t>Show up on time (i.e. 5-10 minutes</w:t>
      </w:r>
      <w:r>
        <w:rPr>
          <w:spacing w:val="-4"/>
          <w:sz w:val="20"/>
        </w:rPr>
        <w:t xml:space="preserve"> </w:t>
      </w:r>
      <w:r>
        <w:rPr>
          <w:sz w:val="20"/>
        </w:rPr>
        <w:t>early)</w:t>
      </w:r>
    </w:p>
    <w:p w:rsidR="006444CE" w:rsidRDefault="007D1E2B">
      <w:pPr>
        <w:pStyle w:val="ListParagraph"/>
        <w:numPr>
          <w:ilvl w:val="2"/>
          <w:numId w:val="2"/>
        </w:numPr>
        <w:tabs>
          <w:tab w:val="left" w:pos="2640"/>
          <w:tab w:val="left" w:pos="2641"/>
        </w:tabs>
        <w:spacing w:before="48"/>
        <w:ind w:hanging="361"/>
        <w:rPr>
          <w:sz w:val="20"/>
        </w:rPr>
      </w:pPr>
      <w:r>
        <w:rPr>
          <w:sz w:val="20"/>
        </w:rPr>
        <w:t>Dress appropriately (business</w:t>
      </w:r>
      <w:r>
        <w:rPr>
          <w:spacing w:val="-2"/>
          <w:sz w:val="20"/>
        </w:rPr>
        <w:t xml:space="preserve"> </w:t>
      </w:r>
      <w:r>
        <w:rPr>
          <w:sz w:val="20"/>
        </w:rPr>
        <w:t>casual)</w:t>
      </w:r>
    </w:p>
    <w:p w:rsidR="006444CE" w:rsidRDefault="007D1E2B">
      <w:pPr>
        <w:pStyle w:val="ListParagraph"/>
        <w:numPr>
          <w:ilvl w:val="2"/>
          <w:numId w:val="2"/>
        </w:numPr>
        <w:tabs>
          <w:tab w:val="left" w:pos="2640"/>
          <w:tab w:val="left" w:pos="2641"/>
        </w:tabs>
        <w:spacing w:before="50"/>
        <w:ind w:hanging="361"/>
        <w:rPr>
          <w:sz w:val="20"/>
        </w:rPr>
      </w:pPr>
      <w:r>
        <w:rPr>
          <w:sz w:val="20"/>
        </w:rPr>
        <w:t>Stay positive, speak in a clear and confident voice, look people in the</w:t>
      </w:r>
      <w:r>
        <w:rPr>
          <w:spacing w:val="-1"/>
          <w:sz w:val="20"/>
        </w:rPr>
        <w:t xml:space="preserve"> </w:t>
      </w:r>
      <w:r>
        <w:rPr>
          <w:sz w:val="20"/>
        </w:rPr>
        <w:t>eye</w:t>
      </w:r>
    </w:p>
    <w:p w:rsidR="006444CE" w:rsidRDefault="007D1E2B">
      <w:pPr>
        <w:pStyle w:val="ListParagraph"/>
        <w:numPr>
          <w:ilvl w:val="2"/>
          <w:numId w:val="2"/>
        </w:numPr>
        <w:tabs>
          <w:tab w:val="left" w:pos="2640"/>
          <w:tab w:val="left" w:pos="2641"/>
        </w:tabs>
        <w:spacing w:before="47"/>
        <w:ind w:hanging="361"/>
        <w:rPr>
          <w:sz w:val="20"/>
        </w:rPr>
      </w:pPr>
      <w:r>
        <w:rPr>
          <w:sz w:val="20"/>
        </w:rPr>
        <w:t>Be polite and courteous to all staff and</w:t>
      </w:r>
      <w:r>
        <w:rPr>
          <w:spacing w:val="-8"/>
          <w:sz w:val="20"/>
        </w:rPr>
        <w:t xml:space="preserve"> </w:t>
      </w:r>
      <w:r>
        <w:rPr>
          <w:sz w:val="20"/>
        </w:rPr>
        <w:t>visitors</w:t>
      </w:r>
    </w:p>
    <w:p w:rsidR="006444CE" w:rsidRDefault="007D1E2B">
      <w:pPr>
        <w:pStyle w:val="ListParagraph"/>
        <w:numPr>
          <w:ilvl w:val="2"/>
          <w:numId w:val="2"/>
        </w:numPr>
        <w:tabs>
          <w:tab w:val="left" w:pos="2640"/>
          <w:tab w:val="left" w:pos="2641"/>
        </w:tabs>
        <w:spacing w:before="48"/>
        <w:ind w:right="1662"/>
        <w:rPr>
          <w:sz w:val="20"/>
        </w:rPr>
      </w:pPr>
      <w:r>
        <w:rPr>
          <w:sz w:val="20"/>
        </w:rPr>
        <w:t>If you cannot make it to your scheduled interview due to an emergency, call to apologize</w:t>
      </w:r>
      <w:r>
        <w:rPr>
          <w:spacing w:val="-28"/>
          <w:sz w:val="20"/>
        </w:rPr>
        <w:t xml:space="preserve"> </w:t>
      </w:r>
      <w:r>
        <w:rPr>
          <w:sz w:val="20"/>
        </w:rPr>
        <w:t>and reschedule in advance or as soon as</w:t>
      </w:r>
      <w:r>
        <w:rPr>
          <w:spacing w:val="-4"/>
          <w:sz w:val="20"/>
        </w:rPr>
        <w:t xml:space="preserve"> </w:t>
      </w:r>
      <w:r>
        <w:rPr>
          <w:sz w:val="20"/>
        </w:rPr>
        <w:t>possible</w:t>
      </w:r>
    </w:p>
    <w:p w:rsidR="006444CE" w:rsidRDefault="006444CE">
      <w:pPr>
        <w:pStyle w:val="BodyText"/>
        <w:spacing w:before="9"/>
        <w:rPr>
          <w:sz w:val="21"/>
        </w:rPr>
      </w:pPr>
    </w:p>
    <w:p w:rsidR="006444CE" w:rsidRDefault="007D1E2B">
      <w:pPr>
        <w:ind w:left="1200" w:right="1275"/>
        <w:rPr>
          <w:b/>
          <w:sz w:val="20"/>
        </w:rPr>
      </w:pPr>
      <w:r>
        <w:rPr>
          <w:b/>
          <w:sz w:val="20"/>
        </w:rPr>
        <w:t>Note: Only Some positions require interviews. Some positions also require special qualifications and or training prior to starting. These trainings are unpaid.</w:t>
      </w:r>
    </w:p>
    <w:p w:rsidR="006444CE" w:rsidRDefault="006444CE">
      <w:pPr>
        <w:rPr>
          <w:sz w:val="20"/>
        </w:rPr>
        <w:sectPr w:rsidR="006444CE">
          <w:pgSz w:w="12240" w:h="15840"/>
          <w:pgMar w:top="1360" w:right="140" w:bottom="1200" w:left="240" w:header="0" w:footer="1012" w:gutter="0"/>
          <w:cols w:space="720"/>
        </w:sectPr>
      </w:pPr>
    </w:p>
    <w:p w:rsidR="006444CE" w:rsidRDefault="007D1E2B">
      <w:pPr>
        <w:pStyle w:val="Heading1"/>
      </w:pPr>
      <w:bookmarkStart w:id="21" w:name="_bookmark20"/>
      <w:bookmarkEnd w:id="21"/>
      <w:r>
        <w:rPr>
          <w:color w:val="365F91"/>
        </w:rPr>
        <w:lastRenderedPageBreak/>
        <w:t>Payroll Procedures and Related Information</w:t>
      </w:r>
    </w:p>
    <w:p w:rsidR="006444CE" w:rsidRDefault="007D1E2B">
      <w:pPr>
        <w:pStyle w:val="Heading2"/>
        <w:spacing w:before="250"/>
      </w:pPr>
      <w:bookmarkStart w:id="22" w:name="_bookmark21"/>
      <w:bookmarkEnd w:id="22"/>
      <w:r>
        <w:rPr>
          <w:color w:val="4F81BC"/>
        </w:rPr>
        <w:t>Submitting Time Worked</w:t>
      </w:r>
    </w:p>
    <w:p w:rsidR="006444CE" w:rsidRDefault="007D1E2B">
      <w:pPr>
        <w:pStyle w:val="BodyText"/>
        <w:spacing w:before="47"/>
        <w:ind w:left="1200"/>
      </w:pPr>
      <w:r>
        <w:t>Student employees enter work hours electronically using a timesheet given to them via their supervisor. These</w:t>
      </w:r>
    </w:p>
    <w:p w:rsidR="006444CE" w:rsidRDefault="007D1E2B">
      <w:pPr>
        <w:pStyle w:val="BodyText"/>
        <w:spacing w:before="1"/>
        <w:ind w:left="1200" w:right="1327"/>
      </w:pPr>
      <w:proofErr w:type="gramStart"/>
      <w:r>
        <w:t>timesheets</w:t>
      </w:r>
      <w:proofErr w:type="gramEnd"/>
      <w:r>
        <w:t xml:space="preserve"> are the student’s responsibility to fill out and timesheets that are late or </w:t>
      </w:r>
      <w:proofErr w:type="spellStart"/>
      <w:r>
        <w:t>unsubmitted</w:t>
      </w:r>
      <w:proofErr w:type="spellEnd"/>
      <w:r>
        <w:t xml:space="preserve"> will delay or void a paycheck to the student.</w:t>
      </w:r>
    </w:p>
    <w:p w:rsidR="006444CE" w:rsidRDefault="006444CE">
      <w:pPr>
        <w:pStyle w:val="BodyText"/>
        <w:spacing w:before="11"/>
        <w:rPr>
          <w:sz w:val="19"/>
        </w:rPr>
      </w:pPr>
    </w:p>
    <w:p w:rsidR="006444CE" w:rsidRDefault="007D1E2B">
      <w:pPr>
        <w:pStyle w:val="BodyText"/>
        <w:ind w:left="1200" w:right="1313"/>
      </w:pPr>
      <w:r>
        <w:t>Please report your hours in 15 minute (1/4 hour) increments of time. For example, your hours worked could be 11:15am-2:30pm. If you work more than 6.25 hours in a day, one-half of an hour will be deducted from your hours to take into account a half-hour break.</w:t>
      </w:r>
    </w:p>
    <w:p w:rsidR="006444CE" w:rsidRDefault="006444CE">
      <w:pPr>
        <w:pStyle w:val="BodyText"/>
      </w:pPr>
    </w:p>
    <w:p w:rsidR="006444CE" w:rsidRDefault="006444CE">
      <w:pPr>
        <w:pStyle w:val="BodyText"/>
        <w:spacing w:before="3"/>
        <w:rPr>
          <w:sz w:val="18"/>
        </w:rPr>
      </w:pPr>
    </w:p>
    <w:p w:rsidR="006444CE" w:rsidRDefault="007D1E2B">
      <w:pPr>
        <w:pStyle w:val="Heading2"/>
      </w:pPr>
      <w:bookmarkStart w:id="23" w:name="_bookmark22"/>
      <w:bookmarkEnd w:id="23"/>
      <w:r>
        <w:rPr>
          <w:color w:val="4F81BC"/>
        </w:rPr>
        <w:t>Pay Periods Dates (two per month)</w:t>
      </w:r>
    </w:p>
    <w:p w:rsidR="006444CE" w:rsidRDefault="006444CE">
      <w:pPr>
        <w:pStyle w:val="BodyText"/>
        <w:spacing w:before="6"/>
        <w:rPr>
          <w:rFonts w:ascii="Cambria"/>
          <w:b/>
          <w:sz w:val="7"/>
        </w:rPr>
      </w:pPr>
    </w:p>
    <w:tbl>
      <w:tblPr>
        <w:tblW w:w="0" w:type="auto"/>
        <w:tblInd w:w="1157" w:type="dxa"/>
        <w:tblLayout w:type="fixed"/>
        <w:tblCellMar>
          <w:left w:w="0" w:type="dxa"/>
          <w:right w:w="0" w:type="dxa"/>
        </w:tblCellMar>
        <w:tblLook w:val="01E0" w:firstRow="1" w:lastRow="1" w:firstColumn="1" w:lastColumn="1" w:noHBand="0" w:noVBand="0"/>
      </w:tblPr>
      <w:tblGrid>
        <w:gridCol w:w="2360"/>
        <w:gridCol w:w="2811"/>
        <w:gridCol w:w="2264"/>
      </w:tblGrid>
      <w:tr w:rsidR="006444CE">
        <w:trPr>
          <w:trHeight w:val="339"/>
        </w:trPr>
        <w:tc>
          <w:tcPr>
            <w:tcW w:w="2360" w:type="dxa"/>
          </w:tcPr>
          <w:p w:rsidR="006444CE" w:rsidRDefault="007D1E2B">
            <w:pPr>
              <w:pStyle w:val="TableParagraph"/>
              <w:spacing w:line="203" w:lineRule="exact"/>
              <w:ind w:left="50"/>
              <w:rPr>
                <w:b/>
                <w:sz w:val="20"/>
              </w:rPr>
            </w:pPr>
            <w:r>
              <w:rPr>
                <w:b/>
                <w:sz w:val="20"/>
              </w:rPr>
              <w:t>Pay period</w:t>
            </w:r>
          </w:p>
        </w:tc>
        <w:tc>
          <w:tcPr>
            <w:tcW w:w="2811" w:type="dxa"/>
          </w:tcPr>
          <w:p w:rsidR="006444CE" w:rsidRDefault="007D1E2B">
            <w:pPr>
              <w:pStyle w:val="TableParagraph"/>
              <w:spacing w:line="203" w:lineRule="exact"/>
              <w:ind w:left="570"/>
              <w:rPr>
                <w:b/>
                <w:sz w:val="20"/>
              </w:rPr>
            </w:pPr>
            <w:r>
              <w:rPr>
                <w:b/>
                <w:sz w:val="20"/>
              </w:rPr>
              <w:t>Time Due Date</w:t>
            </w:r>
          </w:p>
        </w:tc>
        <w:tc>
          <w:tcPr>
            <w:tcW w:w="2264" w:type="dxa"/>
          </w:tcPr>
          <w:p w:rsidR="006444CE" w:rsidRDefault="007D1E2B">
            <w:pPr>
              <w:pStyle w:val="TableParagraph"/>
              <w:spacing w:line="203" w:lineRule="exact"/>
              <w:ind w:left="639"/>
              <w:rPr>
                <w:b/>
                <w:sz w:val="20"/>
              </w:rPr>
            </w:pPr>
            <w:r>
              <w:rPr>
                <w:b/>
                <w:sz w:val="20"/>
              </w:rPr>
              <w:t>Pay Day</w:t>
            </w:r>
          </w:p>
        </w:tc>
      </w:tr>
      <w:tr w:rsidR="006444CE">
        <w:trPr>
          <w:trHeight w:val="481"/>
        </w:trPr>
        <w:tc>
          <w:tcPr>
            <w:tcW w:w="2360" w:type="dxa"/>
          </w:tcPr>
          <w:p w:rsidR="006444CE" w:rsidRDefault="007D1E2B">
            <w:pPr>
              <w:pStyle w:val="TableParagraph"/>
              <w:spacing w:before="99"/>
              <w:ind w:left="50"/>
              <w:rPr>
                <w:sz w:val="20"/>
              </w:rPr>
            </w:pPr>
            <w:r>
              <w:rPr>
                <w:sz w:val="20"/>
              </w:rPr>
              <w:t>1st through 15th</w:t>
            </w:r>
          </w:p>
        </w:tc>
        <w:tc>
          <w:tcPr>
            <w:tcW w:w="2811" w:type="dxa"/>
          </w:tcPr>
          <w:p w:rsidR="006444CE" w:rsidRDefault="007D1E2B">
            <w:pPr>
              <w:pStyle w:val="TableParagraph"/>
              <w:spacing w:before="99"/>
              <w:ind w:left="570"/>
              <w:rPr>
                <w:sz w:val="20"/>
              </w:rPr>
            </w:pPr>
            <w:r>
              <w:rPr>
                <w:sz w:val="20"/>
              </w:rPr>
              <w:t>16th of each month</w:t>
            </w:r>
          </w:p>
        </w:tc>
        <w:tc>
          <w:tcPr>
            <w:tcW w:w="2264" w:type="dxa"/>
          </w:tcPr>
          <w:p w:rsidR="006444CE" w:rsidRDefault="007D1E2B">
            <w:pPr>
              <w:pStyle w:val="TableParagraph"/>
              <w:spacing w:before="99"/>
              <w:ind w:left="639"/>
              <w:rPr>
                <w:sz w:val="20"/>
              </w:rPr>
            </w:pPr>
            <w:r>
              <w:rPr>
                <w:sz w:val="20"/>
              </w:rPr>
              <w:t>Last day of month</w:t>
            </w:r>
          </w:p>
        </w:tc>
      </w:tr>
      <w:tr w:rsidR="006444CE">
        <w:trPr>
          <w:trHeight w:val="340"/>
        </w:trPr>
        <w:tc>
          <w:tcPr>
            <w:tcW w:w="2360" w:type="dxa"/>
          </w:tcPr>
          <w:p w:rsidR="006444CE" w:rsidRDefault="007D1E2B">
            <w:pPr>
              <w:pStyle w:val="TableParagraph"/>
              <w:spacing w:before="100" w:line="220" w:lineRule="exact"/>
              <w:ind w:left="50"/>
              <w:rPr>
                <w:sz w:val="20"/>
              </w:rPr>
            </w:pPr>
            <w:r>
              <w:rPr>
                <w:sz w:val="20"/>
              </w:rPr>
              <w:t>16th through last day</w:t>
            </w:r>
          </w:p>
        </w:tc>
        <w:tc>
          <w:tcPr>
            <w:tcW w:w="2811" w:type="dxa"/>
          </w:tcPr>
          <w:p w:rsidR="006444CE" w:rsidRDefault="007D1E2B">
            <w:pPr>
              <w:pStyle w:val="TableParagraph"/>
              <w:spacing w:before="100" w:line="220" w:lineRule="exact"/>
              <w:ind w:left="570"/>
              <w:rPr>
                <w:sz w:val="20"/>
              </w:rPr>
            </w:pPr>
            <w:r>
              <w:rPr>
                <w:sz w:val="20"/>
              </w:rPr>
              <w:t>1st of next month</w:t>
            </w:r>
          </w:p>
        </w:tc>
        <w:tc>
          <w:tcPr>
            <w:tcW w:w="2264" w:type="dxa"/>
          </w:tcPr>
          <w:p w:rsidR="006444CE" w:rsidRDefault="007D1E2B">
            <w:pPr>
              <w:pStyle w:val="TableParagraph"/>
              <w:spacing w:before="100" w:line="220" w:lineRule="exact"/>
              <w:ind w:left="639"/>
              <w:rPr>
                <w:sz w:val="20"/>
              </w:rPr>
            </w:pPr>
            <w:r>
              <w:rPr>
                <w:sz w:val="20"/>
              </w:rPr>
              <w:t>15th of next month</w:t>
            </w:r>
          </w:p>
        </w:tc>
      </w:tr>
    </w:tbl>
    <w:p w:rsidR="006444CE" w:rsidRDefault="007D1E2B">
      <w:pPr>
        <w:pStyle w:val="Heading2"/>
        <w:spacing w:before="239"/>
      </w:pPr>
      <w:bookmarkStart w:id="24" w:name="_bookmark23"/>
      <w:bookmarkEnd w:id="24"/>
      <w:r>
        <w:rPr>
          <w:color w:val="4F81BC"/>
        </w:rPr>
        <w:t>Direct Deposit</w:t>
      </w:r>
    </w:p>
    <w:p w:rsidR="006444CE" w:rsidRDefault="007D1E2B">
      <w:pPr>
        <w:pStyle w:val="BodyText"/>
        <w:spacing w:before="47"/>
        <w:ind w:left="1200"/>
      </w:pPr>
      <w:r>
        <w:t>If being hired through Student Employment, direct deposit is a requirement.</w:t>
      </w:r>
    </w:p>
    <w:p w:rsidR="006444CE" w:rsidRDefault="006444CE">
      <w:pPr>
        <w:pStyle w:val="BodyText"/>
        <w:spacing w:before="3"/>
        <w:rPr>
          <w:sz w:val="19"/>
        </w:rPr>
      </w:pPr>
    </w:p>
    <w:p w:rsidR="006444CE" w:rsidRDefault="007D1E2B">
      <w:pPr>
        <w:pStyle w:val="BodyText"/>
        <w:spacing w:before="1" w:line="276" w:lineRule="auto"/>
        <w:ind w:left="1200" w:right="1413"/>
      </w:pPr>
      <w:r>
        <w:t xml:space="preserve">Physical paychecks may still be required as direct deposit is in process or for other reasons. They are available for pick up on the appropriate pay day at the Payroll Office, located in the </w:t>
      </w:r>
      <w:proofErr w:type="spellStart"/>
      <w:r>
        <w:t>Cataldo</w:t>
      </w:r>
      <w:proofErr w:type="spellEnd"/>
      <w:r>
        <w:t xml:space="preserve"> Building on the Bedford Campus. Students will need a valid photo ID. The Payroll Office is open between the hours of 9:00am and 4:00pm. Monday through Friday only.</w:t>
      </w:r>
    </w:p>
    <w:p w:rsidR="006444CE" w:rsidRDefault="006444CE">
      <w:pPr>
        <w:pStyle w:val="BodyText"/>
        <w:spacing w:before="5"/>
        <w:rPr>
          <w:sz w:val="16"/>
        </w:rPr>
      </w:pPr>
    </w:p>
    <w:p w:rsidR="006444CE" w:rsidRDefault="007D1E2B">
      <w:pPr>
        <w:pStyle w:val="Heading2"/>
      </w:pPr>
      <w:bookmarkStart w:id="25" w:name="_bookmark24"/>
      <w:bookmarkEnd w:id="25"/>
      <w:r>
        <w:rPr>
          <w:color w:val="4F81BC"/>
        </w:rPr>
        <w:t>Taxes &amp; Deductions</w:t>
      </w:r>
    </w:p>
    <w:p w:rsidR="006444CE" w:rsidRDefault="007D1E2B">
      <w:pPr>
        <w:pStyle w:val="BodyText"/>
        <w:spacing w:before="47" w:line="276" w:lineRule="auto"/>
        <w:ind w:left="1200" w:right="1507"/>
      </w:pPr>
      <w:r>
        <w:rPr>
          <w:b/>
        </w:rPr>
        <w:t xml:space="preserve">Taxes: </w:t>
      </w:r>
      <w:r>
        <w:t xml:space="preserve">Wages earned through any student employment position are considered taxable earnings and subject to applicable Federal, State, and local tax procedures. Student employees complete appropriate tax forms at the point of hire. To update personal withholdings, address, marital status, or any other tax information, contact the Payroll Office located in the </w:t>
      </w:r>
      <w:proofErr w:type="spellStart"/>
      <w:r>
        <w:t>Cataldo</w:t>
      </w:r>
      <w:proofErr w:type="spellEnd"/>
      <w:r>
        <w:t xml:space="preserve"> Building on the Bedford Campus.</w:t>
      </w:r>
    </w:p>
    <w:p w:rsidR="006444CE" w:rsidRDefault="006444CE">
      <w:pPr>
        <w:pStyle w:val="BodyText"/>
        <w:spacing w:before="4"/>
        <w:rPr>
          <w:sz w:val="16"/>
        </w:rPr>
      </w:pPr>
    </w:p>
    <w:p w:rsidR="006444CE" w:rsidRDefault="007D1E2B">
      <w:pPr>
        <w:pStyle w:val="BodyText"/>
        <w:spacing w:line="276" w:lineRule="auto"/>
        <w:ind w:left="1200" w:right="2104"/>
      </w:pPr>
      <w:r>
        <w:rPr>
          <w:b/>
        </w:rPr>
        <w:t xml:space="preserve">Deductions: </w:t>
      </w:r>
      <w:r>
        <w:t>Additional deductions may be applied as required or desired by the student, including: wage garnishments or additional tax contributions.</w:t>
      </w:r>
    </w:p>
    <w:p w:rsidR="006444CE" w:rsidRDefault="006444CE">
      <w:pPr>
        <w:pStyle w:val="BodyText"/>
        <w:spacing w:before="2"/>
        <w:rPr>
          <w:sz w:val="16"/>
        </w:rPr>
      </w:pPr>
    </w:p>
    <w:p w:rsidR="006444CE" w:rsidRDefault="007D1E2B">
      <w:pPr>
        <w:pStyle w:val="Heading2"/>
        <w:spacing w:before="1"/>
      </w:pPr>
      <w:bookmarkStart w:id="26" w:name="_bookmark25"/>
      <w:bookmarkEnd w:id="26"/>
      <w:r>
        <w:rPr>
          <w:color w:val="4F81BC"/>
        </w:rPr>
        <w:t>Overtime</w:t>
      </w:r>
    </w:p>
    <w:p w:rsidR="006444CE" w:rsidRDefault="007D1E2B">
      <w:pPr>
        <w:pStyle w:val="BodyText"/>
        <w:spacing w:before="47" w:line="276" w:lineRule="auto"/>
        <w:ind w:left="1200" w:right="1776"/>
      </w:pPr>
      <w:r>
        <w:t>The maximum hours a student employee may work is 18.5 per week. With this in mind, no student employee should accrue overtime wages. No additional hours or wage will be given over 18.5 hours.</w:t>
      </w:r>
    </w:p>
    <w:p w:rsidR="006444CE" w:rsidRDefault="006444CE">
      <w:pPr>
        <w:pStyle w:val="BodyText"/>
        <w:spacing w:before="5"/>
        <w:rPr>
          <w:sz w:val="16"/>
        </w:rPr>
      </w:pPr>
    </w:p>
    <w:p w:rsidR="006444CE" w:rsidRDefault="007D1E2B">
      <w:pPr>
        <w:pStyle w:val="Heading2"/>
      </w:pPr>
      <w:bookmarkStart w:id="27" w:name="_bookmark26"/>
      <w:bookmarkEnd w:id="27"/>
      <w:r>
        <w:rPr>
          <w:color w:val="4F81BC"/>
        </w:rPr>
        <w:t>Workplace Injuries</w:t>
      </w:r>
    </w:p>
    <w:p w:rsidR="006444CE" w:rsidRDefault="007D1E2B">
      <w:pPr>
        <w:pStyle w:val="BodyText"/>
        <w:spacing w:before="47"/>
        <w:ind w:left="1200"/>
      </w:pPr>
      <w:r>
        <w:t>In the event of a workplace injury, follow these steps as soon as possible:</w:t>
      </w:r>
    </w:p>
    <w:p w:rsidR="006444CE" w:rsidRDefault="006444CE">
      <w:pPr>
        <w:pStyle w:val="BodyText"/>
        <w:spacing w:before="4"/>
        <w:rPr>
          <w:sz w:val="19"/>
        </w:rPr>
      </w:pPr>
    </w:p>
    <w:p w:rsidR="006444CE" w:rsidRDefault="007D1E2B">
      <w:pPr>
        <w:pStyle w:val="ListParagraph"/>
        <w:numPr>
          <w:ilvl w:val="0"/>
          <w:numId w:val="1"/>
        </w:numPr>
        <w:tabs>
          <w:tab w:val="left" w:pos="1921"/>
        </w:tabs>
        <w:ind w:hanging="361"/>
        <w:rPr>
          <w:sz w:val="20"/>
        </w:rPr>
      </w:pPr>
      <w:r>
        <w:rPr>
          <w:sz w:val="20"/>
        </w:rPr>
        <w:t>Seek medical attention as soon as possible. If emergency medical assistance is needed, dial</w:t>
      </w:r>
      <w:r>
        <w:rPr>
          <w:spacing w:val="-8"/>
          <w:sz w:val="20"/>
        </w:rPr>
        <w:t xml:space="preserve"> </w:t>
      </w:r>
      <w:r>
        <w:rPr>
          <w:sz w:val="20"/>
        </w:rPr>
        <w:t>911.</w:t>
      </w:r>
    </w:p>
    <w:p w:rsidR="006444CE" w:rsidRDefault="007D1E2B">
      <w:pPr>
        <w:pStyle w:val="ListParagraph"/>
        <w:numPr>
          <w:ilvl w:val="0"/>
          <w:numId w:val="1"/>
        </w:numPr>
        <w:tabs>
          <w:tab w:val="left" w:pos="1921"/>
        </w:tabs>
        <w:spacing w:before="37"/>
        <w:ind w:hanging="361"/>
        <w:rPr>
          <w:sz w:val="20"/>
        </w:rPr>
      </w:pPr>
      <w:r>
        <w:rPr>
          <w:sz w:val="20"/>
        </w:rPr>
        <w:t>Notify your MCC supervisor as soon as</w:t>
      </w:r>
      <w:r>
        <w:rPr>
          <w:spacing w:val="-5"/>
          <w:sz w:val="20"/>
        </w:rPr>
        <w:t xml:space="preserve"> </w:t>
      </w:r>
      <w:r>
        <w:rPr>
          <w:sz w:val="20"/>
        </w:rPr>
        <w:t>possible.</w:t>
      </w:r>
    </w:p>
    <w:p w:rsidR="006444CE" w:rsidRDefault="007D1E2B">
      <w:pPr>
        <w:pStyle w:val="ListParagraph"/>
        <w:numPr>
          <w:ilvl w:val="0"/>
          <w:numId w:val="1"/>
        </w:numPr>
        <w:tabs>
          <w:tab w:val="left" w:pos="1921"/>
        </w:tabs>
        <w:spacing w:before="36"/>
        <w:ind w:hanging="361"/>
        <w:rPr>
          <w:sz w:val="20"/>
        </w:rPr>
      </w:pPr>
      <w:r>
        <w:rPr>
          <w:sz w:val="20"/>
        </w:rPr>
        <w:t>The MCC Human Resources Department will be notified by your supervisor to report the</w:t>
      </w:r>
      <w:r>
        <w:rPr>
          <w:spacing w:val="-8"/>
          <w:sz w:val="20"/>
        </w:rPr>
        <w:t xml:space="preserve"> </w:t>
      </w:r>
      <w:r>
        <w:rPr>
          <w:sz w:val="20"/>
        </w:rPr>
        <w:t>incident/injury.</w:t>
      </w:r>
    </w:p>
    <w:p w:rsidR="006444CE" w:rsidRDefault="006444CE">
      <w:pPr>
        <w:rPr>
          <w:sz w:val="20"/>
        </w:rPr>
        <w:sectPr w:rsidR="006444CE">
          <w:pgSz w:w="12240" w:h="15840"/>
          <w:pgMar w:top="1360" w:right="140" w:bottom="1200" w:left="240" w:header="0" w:footer="1012" w:gutter="0"/>
          <w:cols w:space="720"/>
        </w:sectPr>
      </w:pPr>
    </w:p>
    <w:p w:rsidR="006444CE" w:rsidRDefault="007D1E2B">
      <w:pPr>
        <w:pStyle w:val="Heading1"/>
      </w:pPr>
      <w:bookmarkStart w:id="28" w:name="_bookmark27"/>
      <w:bookmarkEnd w:id="28"/>
      <w:r>
        <w:rPr>
          <w:color w:val="365F91"/>
        </w:rPr>
        <w:lastRenderedPageBreak/>
        <w:t>General Policy and Procedure</w:t>
      </w:r>
    </w:p>
    <w:p w:rsidR="006444CE" w:rsidRDefault="007D1E2B">
      <w:pPr>
        <w:pStyle w:val="BodyText"/>
        <w:spacing w:before="52" w:line="276" w:lineRule="auto"/>
        <w:ind w:left="1200" w:right="2462"/>
      </w:pPr>
      <w:r>
        <w:t xml:space="preserve">For a full list of college policies and procedures, please see the MCC Student Handbook located here: </w:t>
      </w:r>
      <w:hyperlink r:id="rId15">
        <w:r>
          <w:rPr>
            <w:color w:val="0000FF"/>
            <w:u w:val="single" w:color="0000FF"/>
          </w:rPr>
          <w:t>https://www.middlesex.mass.edu/studenthandbook</w:t>
        </w:r>
      </w:hyperlink>
    </w:p>
    <w:p w:rsidR="006444CE" w:rsidRDefault="006444CE">
      <w:pPr>
        <w:pStyle w:val="BodyText"/>
        <w:spacing w:before="7"/>
        <w:rPr>
          <w:sz w:val="16"/>
        </w:rPr>
      </w:pPr>
    </w:p>
    <w:p w:rsidR="006444CE" w:rsidRDefault="007D1E2B">
      <w:pPr>
        <w:pStyle w:val="Heading3"/>
      </w:pPr>
      <w:bookmarkStart w:id="29" w:name="_bookmark28"/>
      <w:bookmarkEnd w:id="29"/>
      <w:r>
        <w:rPr>
          <w:color w:val="4F81BC"/>
        </w:rPr>
        <w:t>Academic Break and Holidays</w:t>
      </w:r>
    </w:p>
    <w:p w:rsidR="006444CE" w:rsidRDefault="007D1E2B">
      <w:pPr>
        <w:pStyle w:val="BodyText"/>
        <w:spacing w:before="37" w:line="276" w:lineRule="auto"/>
        <w:ind w:left="1200" w:right="1624"/>
      </w:pPr>
      <w:r>
        <w:t>Students should check with their department supervisor in advance to determine if work over the break will be required or needed. Time off over the break is not guaranteed and should be requested officially by following department procedures in advance. Student employees do not receive holiday pay.</w:t>
      </w:r>
    </w:p>
    <w:p w:rsidR="006444CE" w:rsidRDefault="006444CE">
      <w:pPr>
        <w:pStyle w:val="BodyText"/>
        <w:spacing w:before="4"/>
        <w:rPr>
          <w:sz w:val="16"/>
        </w:rPr>
      </w:pPr>
    </w:p>
    <w:p w:rsidR="006444CE" w:rsidRDefault="007D1E2B">
      <w:pPr>
        <w:pStyle w:val="BodyText"/>
        <w:spacing w:line="276" w:lineRule="auto"/>
        <w:ind w:left="1200" w:right="1275"/>
      </w:pPr>
      <w:r>
        <w:t>Student employment is a form of work or service that is EXCLUDED from unemployment compensation. Any unemployment claims received by the college for positions that were classified as Student Employment will be returned with an indication that the employment falls under the exclusion.</w:t>
      </w:r>
    </w:p>
    <w:p w:rsidR="006444CE" w:rsidRDefault="006444CE">
      <w:pPr>
        <w:pStyle w:val="BodyText"/>
        <w:spacing w:before="5"/>
        <w:rPr>
          <w:sz w:val="16"/>
        </w:rPr>
      </w:pPr>
    </w:p>
    <w:p w:rsidR="006444CE" w:rsidRDefault="007D1E2B">
      <w:pPr>
        <w:pStyle w:val="Heading2"/>
      </w:pPr>
      <w:bookmarkStart w:id="30" w:name="_bookmark29"/>
      <w:bookmarkEnd w:id="30"/>
      <w:r>
        <w:rPr>
          <w:color w:val="4F81BC"/>
        </w:rPr>
        <w:t>Enrollment Requirements</w:t>
      </w:r>
    </w:p>
    <w:p w:rsidR="006444CE" w:rsidRDefault="007D1E2B">
      <w:pPr>
        <w:pStyle w:val="BodyText"/>
        <w:spacing w:before="47" w:line="276" w:lineRule="auto"/>
        <w:ind w:left="1200" w:right="1304"/>
      </w:pPr>
      <w:r>
        <w:t>Student Employment students must be registered for the current or upcoming semester at MCC. If it is determined a student employee no longer meets the enrollment criteria, the student employee will be separated from their position (administrative/system errors regarding the student’s enrollment may be taken into consideration if needed).</w:t>
      </w:r>
    </w:p>
    <w:p w:rsidR="006444CE" w:rsidRDefault="006444CE">
      <w:pPr>
        <w:pStyle w:val="BodyText"/>
        <w:spacing w:before="4"/>
        <w:rPr>
          <w:sz w:val="16"/>
        </w:rPr>
      </w:pPr>
    </w:p>
    <w:p w:rsidR="006444CE" w:rsidRDefault="007D1E2B">
      <w:pPr>
        <w:pStyle w:val="BodyText"/>
        <w:spacing w:line="276" w:lineRule="auto"/>
        <w:ind w:left="1200" w:right="1535"/>
      </w:pPr>
      <w:r>
        <w:t>During the summer term, Student Employment students may work without enrollment under the condition that they were working and eligible during the prior spring term.</w:t>
      </w:r>
    </w:p>
    <w:p w:rsidR="006444CE" w:rsidRDefault="006444CE">
      <w:pPr>
        <w:pStyle w:val="BodyText"/>
        <w:spacing w:before="3"/>
        <w:rPr>
          <w:sz w:val="16"/>
        </w:rPr>
      </w:pPr>
    </w:p>
    <w:p w:rsidR="006444CE" w:rsidRDefault="007D1E2B">
      <w:pPr>
        <w:pStyle w:val="Heading2"/>
      </w:pPr>
      <w:r>
        <w:rPr>
          <w:color w:val="4F81BC"/>
        </w:rPr>
        <w:t>The Computer/Network Usage policy</w:t>
      </w:r>
    </w:p>
    <w:p w:rsidR="006444CE" w:rsidRDefault="007D1E2B">
      <w:pPr>
        <w:pStyle w:val="BodyText"/>
        <w:spacing w:before="249"/>
        <w:ind w:left="1200"/>
      </w:pPr>
      <w:r>
        <w:t>Please refer here for MCC’s computer/network Usage policy:</w:t>
      </w:r>
    </w:p>
    <w:p w:rsidR="006444CE" w:rsidRDefault="006444CE">
      <w:pPr>
        <w:pStyle w:val="BodyText"/>
        <w:spacing w:before="4"/>
        <w:rPr>
          <w:sz w:val="19"/>
        </w:rPr>
      </w:pPr>
    </w:p>
    <w:p w:rsidR="006444CE" w:rsidRDefault="00632CD4">
      <w:pPr>
        <w:pStyle w:val="BodyText"/>
        <w:tabs>
          <w:tab w:val="left" w:pos="3152"/>
        </w:tabs>
        <w:spacing w:line="276" w:lineRule="auto"/>
        <w:ind w:left="1200" w:right="1403"/>
      </w:pPr>
      <w:hyperlink r:id="rId16">
        <w:r w:rsidR="007D1E2B">
          <w:rPr>
            <w:color w:val="0000FF"/>
            <w:w w:val="95"/>
            <w:u w:val="single" w:color="0000FF"/>
          </w:rPr>
          <w:t>http://catalog.middlesex.mass.edu/content.php?catoid=18&amp;navoid=1668&amp;hl=computer+network+usage&amp;returnt</w:t>
        </w:r>
      </w:hyperlink>
      <w:r w:rsidR="007D1E2B">
        <w:rPr>
          <w:color w:val="0000FF"/>
          <w:w w:val="95"/>
        </w:rPr>
        <w:t xml:space="preserve"> </w:t>
      </w:r>
      <w:hyperlink r:id="rId17">
        <w:r w:rsidR="007D1E2B">
          <w:rPr>
            <w:color w:val="0000FF"/>
            <w:u w:val="single" w:color="0000FF"/>
          </w:rPr>
          <w:t>o=</w:t>
        </w:r>
        <w:proofErr w:type="spellStart"/>
        <w:r w:rsidR="007D1E2B">
          <w:rPr>
            <w:color w:val="0000FF"/>
            <w:u w:val="single" w:color="0000FF"/>
          </w:rPr>
          <w:t>search#Computer</w:t>
        </w:r>
        <w:proofErr w:type="spellEnd"/>
        <w:r w:rsidR="007D1E2B">
          <w:rPr>
            <w:color w:val="0000FF"/>
            <w:u w:val="single" w:color="0000FF"/>
          </w:rPr>
          <w:tab/>
        </w:r>
        <w:proofErr w:type="spellStart"/>
        <w:r w:rsidR="007D1E2B">
          <w:rPr>
            <w:color w:val="0000FF"/>
            <w:u w:val="single" w:color="0000FF"/>
          </w:rPr>
          <w:t>Network_Usage_Policy</w:t>
        </w:r>
        <w:proofErr w:type="spellEnd"/>
      </w:hyperlink>
    </w:p>
    <w:p w:rsidR="006444CE" w:rsidRDefault="006444CE">
      <w:pPr>
        <w:pStyle w:val="BodyText"/>
        <w:spacing w:before="2"/>
        <w:rPr>
          <w:sz w:val="16"/>
        </w:rPr>
      </w:pPr>
    </w:p>
    <w:p w:rsidR="006444CE" w:rsidRDefault="007D1E2B">
      <w:pPr>
        <w:pStyle w:val="Heading2"/>
        <w:spacing w:before="1"/>
      </w:pPr>
      <w:bookmarkStart w:id="31" w:name="_bookmark30"/>
      <w:bookmarkEnd w:id="31"/>
      <w:r>
        <w:rPr>
          <w:color w:val="4F81BC"/>
        </w:rPr>
        <w:t>Meal and Break Policy</w:t>
      </w:r>
    </w:p>
    <w:p w:rsidR="006444CE" w:rsidRDefault="007D1E2B">
      <w:pPr>
        <w:pStyle w:val="BodyText"/>
        <w:spacing w:before="95" w:line="288" w:lineRule="auto"/>
        <w:ind w:left="1200" w:right="1275"/>
      </w:pPr>
      <w:r>
        <w:rPr>
          <w:color w:val="212121"/>
        </w:rPr>
        <w:t>Massachusetts law states that employees are entitled to a 30-minute meal break when working a period of more than 6 consecutive hours. During this break, an employee must be relieved of all duties and must be free to leave the workplace. This break period may be unpaid. Exemptions from the meal break requirement can be found</w:t>
      </w:r>
    </w:p>
    <w:p w:rsidR="006444CE" w:rsidRDefault="007D1E2B">
      <w:pPr>
        <w:pStyle w:val="BodyText"/>
        <w:spacing w:before="1"/>
        <w:ind w:left="1200"/>
      </w:pPr>
      <w:proofErr w:type="gramStart"/>
      <w:r>
        <w:rPr>
          <w:color w:val="212121"/>
        </w:rPr>
        <w:t>in</w:t>
      </w:r>
      <w:proofErr w:type="gramEnd"/>
      <w:r>
        <w:rPr>
          <w:color w:val="212121"/>
        </w:rPr>
        <w:t xml:space="preserve"> </w:t>
      </w:r>
      <w:hyperlink r:id="rId18">
        <w:r>
          <w:rPr>
            <w:color w:val="63406B"/>
            <w:u w:val="single" w:color="63406B"/>
          </w:rPr>
          <w:t>M.G.L. c. 149, s. 101</w:t>
        </w:r>
        <w:r>
          <w:rPr>
            <w:color w:val="212121"/>
          </w:rPr>
          <w:t>.</w:t>
        </w:r>
      </w:hyperlink>
    </w:p>
    <w:p w:rsidR="006444CE" w:rsidRDefault="006444CE">
      <w:pPr>
        <w:pStyle w:val="BodyText"/>
        <w:spacing w:before="10"/>
        <w:rPr>
          <w:sz w:val="18"/>
        </w:rPr>
      </w:pPr>
    </w:p>
    <w:p w:rsidR="006444CE" w:rsidRDefault="007D1E2B">
      <w:pPr>
        <w:pStyle w:val="BodyText"/>
        <w:spacing w:before="59" w:line="288" w:lineRule="auto"/>
        <w:ind w:left="1200" w:right="1403"/>
      </w:pPr>
      <w:r>
        <w:rPr>
          <w:color w:val="212121"/>
        </w:rPr>
        <w:t>An employee may voluntarily give up a meal break by (1) working through his or her meal break, or (2) remaining on the premises during the break at the request of the employer. However, the employee must be paid for this time.</w:t>
      </w:r>
    </w:p>
    <w:p w:rsidR="006444CE" w:rsidRDefault="006444CE">
      <w:pPr>
        <w:pStyle w:val="BodyText"/>
        <w:spacing w:before="8"/>
        <w:rPr>
          <w:sz w:val="19"/>
        </w:rPr>
      </w:pPr>
    </w:p>
    <w:p w:rsidR="006444CE" w:rsidRDefault="007D1E2B">
      <w:pPr>
        <w:pStyle w:val="BodyText"/>
        <w:ind w:left="1200"/>
      </w:pPr>
      <w:r>
        <w:rPr>
          <w:color w:val="212121"/>
        </w:rPr>
        <w:t>Employees are allowed to pray during their meal break. The meal break is considered the employee's free time.</w:t>
      </w:r>
    </w:p>
    <w:p w:rsidR="006444CE" w:rsidRDefault="006444CE">
      <w:pPr>
        <w:sectPr w:rsidR="006444CE">
          <w:pgSz w:w="12240" w:h="15840"/>
          <w:pgMar w:top="1360" w:right="140" w:bottom="1200" w:left="240" w:header="0" w:footer="1012" w:gutter="0"/>
          <w:cols w:space="720"/>
        </w:sectPr>
      </w:pPr>
    </w:p>
    <w:p w:rsidR="006444CE" w:rsidRDefault="007D1E2B">
      <w:pPr>
        <w:pStyle w:val="Heading2"/>
        <w:spacing w:before="80"/>
      </w:pPr>
      <w:bookmarkStart w:id="32" w:name="_bookmark31"/>
      <w:bookmarkEnd w:id="32"/>
      <w:r>
        <w:rPr>
          <w:color w:val="4F81BC"/>
        </w:rPr>
        <w:lastRenderedPageBreak/>
        <w:t>Sexual Harassment Policy</w:t>
      </w:r>
    </w:p>
    <w:p w:rsidR="006444CE" w:rsidRDefault="007D1E2B">
      <w:pPr>
        <w:pStyle w:val="BodyText"/>
        <w:spacing w:before="47"/>
        <w:ind w:left="1200"/>
      </w:pPr>
      <w:r>
        <w:t>Please refer here for MCC’s sexual harassment policy:</w:t>
      </w:r>
    </w:p>
    <w:p w:rsidR="006444CE" w:rsidRDefault="006444CE">
      <w:pPr>
        <w:pStyle w:val="BodyText"/>
        <w:spacing w:before="2"/>
        <w:rPr>
          <w:sz w:val="19"/>
        </w:rPr>
      </w:pPr>
    </w:p>
    <w:p w:rsidR="006444CE" w:rsidRDefault="00632CD4">
      <w:pPr>
        <w:ind w:left="1200"/>
      </w:pPr>
      <w:hyperlink r:id="rId19">
        <w:r w:rsidR="007D1E2B">
          <w:rPr>
            <w:color w:val="0000FF"/>
            <w:u w:val="single" w:color="0000FF"/>
          </w:rPr>
          <w:t>https://www.middlesex.mass.edu/humanresources/downloads/sexharr2014.pdf</w:t>
        </w:r>
      </w:hyperlink>
    </w:p>
    <w:p w:rsidR="006444CE" w:rsidRDefault="006444CE">
      <w:pPr>
        <w:pStyle w:val="BodyText"/>
        <w:spacing w:before="9"/>
        <w:rPr>
          <w:sz w:val="19"/>
        </w:rPr>
      </w:pPr>
    </w:p>
    <w:p w:rsidR="006444CE" w:rsidRDefault="007D1E2B">
      <w:pPr>
        <w:pStyle w:val="Heading2"/>
      </w:pPr>
      <w:bookmarkStart w:id="33" w:name="_bookmark32"/>
      <w:bookmarkEnd w:id="33"/>
      <w:r>
        <w:rPr>
          <w:color w:val="4F81BC"/>
        </w:rPr>
        <w:t>Student Code of Conduct</w:t>
      </w:r>
    </w:p>
    <w:p w:rsidR="006444CE" w:rsidRDefault="007D1E2B">
      <w:pPr>
        <w:pStyle w:val="BodyText"/>
        <w:spacing w:before="47" w:line="276" w:lineRule="auto"/>
        <w:ind w:left="1200" w:right="1497"/>
      </w:pPr>
      <w:r>
        <w:t>Student employees are held to the standards of the Student Code of Conduct, available to view at https</w:t>
      </w:r>
      <w:proofErr w:type="gramStart"/>
      <w:r>
        <w:t>:</w:t>
      </w:r>
      <w:proofErr w:type="gramEnd"/>
      <w:r>
        <w:fldChar w:fldCharType="begin"/>
      </w:r>
      <w:r>
        <w:instrText xml:space="preserve"> HYPERLINK "http://www.middlesex.mass.edu/studenthandbook" \h </w:instrText>
      </w:r>
      <w:r>
        <w:fldChar w:fldCharType="separate"/>
      </w:r>
      <w:r>
        <w:t>//w</w:t>
      </w:r>
      <w:r>
        <w:fldChar w:fldCharType="end"/>
      </w:r>
      <w:r>
        <w:t>w</w:t>
      </w:r>
      <w:hyperlink r:id="rId20">
        <w:r>
          <w:t xml:space="preserve">w.middlesex.mass.edu/studenthandbook. </w:t>
        </w:r>
      </w:hyperlink>
      <w:r>
        <w:t>Students found to have broken the code of conduct will be reported to the Assistant Dean of Students and may be terminated from their position.</w:t>
      </w:r>
    </w:p>
    <w:p w:rsidR="006444CE" w:rsidRDefault="006444CE">
      <w:pPr>
        <w:pStyle w:val="BodyText"/>
        <w:spacing w:before="5"/>
        <w:rPr>
          <w:sz w:val="16"/>
        </w:rPr>
      </w:pPr>
    </w:p>
    <w:p w:rsidR="006444CE" w:rsidRDefault="007D1E2B">
      <w:pPr>
        <w:pStyle w:val="Heading2"/>
      </w:pPr>
      <w:bookmarkStart w:id="34" w:name="_bookmark33"/>
      <w:bookmarkEnd w:id="34"/>
      <w:r>
        <w:rPr>
          <w:color w:val="4F81BC"/>
        </w:rPr>
        <w:t>Disciplinary Procedures and Terminations</w:t>
      </w:r>
    </w:p>
    <w:p w:rsidR="006444CE" w:rsidRDefault="007D1E2B">
      <w:pPr>
        <w:pStyle w:val="BodyText"/>
        <w:spacing w:before="47" w:line="276" w:lineRule="auto"/>
        <w:ind w:left="1200" w:right="1275"/>
      </w:pPr>
      <w:r>
        <w:t>Student employees are at-will employees of the college, and MCC reserves the right to terminate a student employee with or without notice. This includes situations brought on by lack of funding, lack of available work, or general discretion of the department supervisor.</w:t>
      </w:r>
    </w:p>
    <w:p w:rsidR="006444CE" w:rsidRDefault="006444CE">
      <w:pPr>
        <w:pStyle w:val="BodyText"/>
        <w:spacing w:before="4"/>
        <w:rPr>
          <w:sz w:val="16"/>
        </w:rPr>
      </w:pPr>
    </w:p>
    <w:p w:rsidR="006444CE" w:rsidRDefault="007D1E2B">
      <w:pPr>
        <w:pStyle w:val="BodyText"/>
        <w:spacing w:before="1" w:line="276" w:lineRule="auto"/>
        <w:ind w:left="1200" w:right="1494"/>
      </w:pPr>
      <w:r>
        <w:t>Issues with performance and/or conduct are handled between the student and hiring department. A progressive model of discipline that models a professional work environment is suggested for departments to use.</w:t>
      </w:r>
    </w:p>
    <w:p w:rsidR="006444CE" w:rsidRDefault="006444CE">
      <w:pPr>
        <w:pStyle w:val="BodyText"/>
        <w:spacing w:before="3"/>
        <w:rPr>
          <w:sz w:val="16"/>
        </w:rPr>
      </w:pPr>
    </w:p>
    <w:p w:rsidR="006444CE" w:rsidRDefault="007D1E2B">
      <w:pPr>
        <w:pStyle w:val="BodyText"/>
        <w:spacing w:before="1" w:line="276" w:lineRule="auto"/>
        <w:ind w:left="1200" w:right="1673"/>
      </w:pPr>
      <w:r>
        <w:t>Students may be temporarily suspended for evidence of: continued unexcused absences, insubordination, and misuse of college property, possession or use of drugs and/or alcohol on college property, theft, or timesheet falsification. Students will be referred to the conduct process. Official criminal charges against the student employee in these and other situations may be filed with the MCC Public Safety.</w:t>
      </w:r>
    </w:p>
    <w:p w:rsidR="006444CE" w:rsidRDefault="006444CE">
      <w:pPr>
        <w:pStyle w:val="BodyText"/>
        <w:spacing w:before="6"/>
        <w:rPr>
          <w:sz w:val="16"/>
        </w:rPr>
      </w:pPr>
    </w:p>
    <w:p w:rsidR="006444CE" w:rsidRDefault="007D1E2B">
      <w:pPr>
        <w:pStyle w:val="BodyText"/>
        <w:spacing w:line="276" w:lineRule="auto"/>
        <w:ind w:left="1200" w:right="1275"/>
      </w:pPr>
      <w:r>
        <w:t>When terminating a student employee, departments will communicate the termination date, grounds for termination, and any supporting documents to the student in question.</w:t>
      </w:r>
    </w:p>
    <w:p w:rsidR="006444CE" w:rsidRDefault="006444CE">
      <w:pPr>
        <w:pStyle w:val="BodyText"/>
        <w:spacing w:before="4"/>
        <w:rPr>
          <w:sz w:val="16"/>
        </w:rPr>
      </w:pPr>
    </w:p>
    <w:p w:rsidR="006444CE" w:rsidRDefault="007D1E2B">
      <w:pPr>
        <w:pStyle w:val="BodyText"/>
        <w:spacing w:line="276" w:lineRule="auto"/>
        <w:ind w:left="1200" w:right="1314"/>
      </w:pPr>
      <w:r>
        <w:t>In situations where a student’s grounds for termination violated the Student Code of Conduct, any potential future employment with MCC will not be authorized until the student has completed any steps adjudicated by the conduct process and the Assistant Dean of Students.</w:t>
      </w:r>
    </w:p>
    <w:p w:rsidR="006444CE" w:rsidRDefault="006444CE">
      <w:pPr>
        <w:pStyle w:val="BodyText"/>
        <w:spacing w:before="3"/>
        <w:rPr>
          <w:sz w:val="16"/>
        </w:rPr>
      </w:pPr>
    </w:p>
    <w:p w:rsidR="006444CE" w:rsidRDefault="007D1E2B">
      <w:pPr>
        <w:pStyle w:val="Heading2"/>
      </w:pPr>
      <w:bookmarkStart w:id="35" w:name="_bookmark34"/>
      <w:bookmarkEnd w:id="35"/>
      <w:r>
        <w:rPr>
          <w:color w:val="4F81BC"/>
        </w:rPr>
        <w:t>Job Separation in Good Standing</w:t>
      </w:r>
    </w:p>
    <w:p w:rsidR="006444CE" w:rsidRDefault="007D1E2B">
      <w:pPr>
        <w:pStyle w:val="Heading3"/>
        <w:spacing w:before="247"/>
      </w:pPr>
      <w:bookmarkStart w:id="36" w:name="_bookmark35"/>
      <w:bookmarkEnd w:id="36"/>
      <w:r>
        <w:rPr>
          <w:color w:val="4F81BC"/>
        </w:rPr>
        <w:t>Due to Enrollment</w:t>
      </w:r>
    </w:p>
    <w:p w:rsidR="006444CE" w:rsidRDefault="007D1E2B">
      <w:pPr>
        <w:pStyle w:val="BodyText"/>
        <w:spacing w:before="39" w:line="276" w:lineRule="auto"/>
        <w:ind w:left="1200" w:right="1453"/>
      </w:pPr>
      <w:r>
        <w:t>When a student fails to meet the stated enrollment requirements, he/she is removed from their position. This removal is considered in good standing, and the individual would be welcome to apply in the future when he/she once again meets the enrollment and all other eligibility requirements for Student Employment.</w:t>
      </w:r>
    </w:p>
    <w:p w:rsidR="006444CE" w:rsidRDefault="006444CE">
      <w:pPr>
        <w:pStyle w:val="BodyText"/>
        <w:spacing w:before="4"/>
        <w:rPr>
          <w:sz w:val="16"/>
        </w:rPr>
      </w:pPr>
    </w:p>
    <w:p w:rsidR="006444CE" w:rsidRDefault="007D1E2B">
      <w:pPr>
        <w:pStyle w:val="Heading3"/>
      </w:pPr>
      <w:bookmarkStart w:id="37" w:name="_bookmark36"/>
      <w:bookmarkEnd w:id="37"/>
      <w:r>
        <w:rPr>
          <w:color w:val="4F81BC"/>
        </w:rPr>
        <w:t>Voluntary Resignation</w:t>
      </w:r>
    </w:p>
    <w:p w:rsidR="006444CE" w:rsidRDefault="007D1E2B">
      <w:pPr>
        <w:pStyle w:val="BodyText"/>
        <w:spacing w:before="40" w:line="276" w:lineRule="auto"/>
        <w:ind w:left="1200" w:right="1310"/>
      </w:pPr>
      <w:r>
        <w:t>A two week advanced notice is preferred for any student employee wishing to resign from their position. Failure to provide proper notice is considered poor form in the professional world. If switching positions on-campus, it is recommended that a proper two week notice be provided to the current employer before authorizing the hire for the new position.</w:t>
      </w:r>
    </w:p>
    <w:p w:rsidR="006444CE" w:rsidRDefault="006444CE">
      <w:pPr>
        <w:pStyle w:val="BodyText"/>
        <w:spacing w:before="5"/>
        <w:rPr>
          <w:sz w:val="16"/>
        </w:rPr>
      </w:pPr>
    </w:p>
    <w:p w:rsidR="006444CE" w:rsidRDefault="007D1E2B">
      <w:pPr>
        <w:pStyle w:val="Heading3"/>
      </w:pPr>
      <w:bookmarkStart w:id="38" w:name="_bookmark37"/>
      <w:bookmarkEnd w:id="38"/>
      <w:r>
        <w:rPr>
          <w:color w:val="4F81BC"/>
        </w:rPr>
        <w:t>Expiration of Employment Term</w:t>
      </w:r>
    </w:p>
    <w:p w:rsidR="006444CE" w:rsidRDefault="007D1E2B">
      <w:pPr>
        <w:pStyle w:val="BodyText"/>
        <w:spacing w:before="39" w:line="276" w:lineRule="auto"/>
        <w:ind w:left="1200" w:right="1283"/>
      </w:pPr>
      <w:r>
        <w:t>All student employment positions are temporary positions with the college that expire at the end of each academic semester. If a student is no longer eligible for employment or is not rehired for their position beyond the final day of the academic year, the employment will be ended.</w:t>
      </w:r>
    </w:p>
    <w:p w:rsidR="006444CE" w:rsidRDefault="006444CE">
      <w:pPr>
        <w:spacing w:line="276" w:lineRule="auto"/>
        <w:sectPr w:rsidR="006444CE">
          <w:pgSz w:w="12240" w:h="15840"/>
          <w:pgMar w:top="1360" w:right="140" w:bottom="1200" w:left="240" w:header="0" w:footer="1012" w:gutter="0"/>
          <w:cols w:space="720"/>
        </w:sectPr>
      </w:pPr>
    </w:p>
    <w:p w:rsidR="006444CE" w:rsidRDefault="007D1E2B">
      <w:pPr>
        <w:pStyle w:val="Heading1"/>
        <w:ind w:left="2956" w:right="3052"/>
        <w:jc w:val="center"/>
      </w:pPr>
      <w:bookmarkStart w:id="39" w:name="_bookmark38"/>
      <w:bookmarkEnd w:id="39"/>
      <w:r>
        <w:rPr>
          <w:color w:val="365F91"/>
        </w:rPr>
        <w:lastRenderedPageBreak/>
        <w:t>Frequent Questions and Situational Guidance</w:t>
      </w:r>
    </w:p>
    <w:p w:rsidR="006444CE" w:rsidRDefault="006444CE">
      <w:pPr>
        <w:pStyle w:val="BodyText"/>
        <w:spacing w:before="1"/>
        <w:rPr>
          <w:rFonts w:ascii="Cambria"/>
          <w:b/>
          <w:sz w:val="5"/>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2"/>
        <w:gridCol w:w="4020"/>
        <w:gridCol w:w="4261"/>
      </w:tblGrid>
      <w:tr w:rsidR="006444CE">
        <w:trPr>
          <w:trHeight w:val="263"/>
        </w:trPr>
        <w:tc>
          <w:tcPr>
            <w:tcW w:w="3332" w:type="dxa"/>
            <w:tcBorders>
              <w:top w:val="nil"/>
              <w:left w:val="nil"/>
              <w:bottom w:val="nil"/>
              <w:right w:val="nil"/>
            </w:tcBorders>
            <w:shd w:val="clear" w:color="auto" w:fill="000000"/>
          </w:tcPr>
          <w:p w:rsidR="006444CE" w:rsidRDefault="007D1E2B">
            <w:pPr>
              <w:pStyle w:val="TableParagraph"/>
              <w:spacing w:line="244" w:lineRule="exact"/>
              <w:ind w:left="1422" w:right="1416"/>
              <w:jc w:val="center"/>
            </w:pPr>
            <w:r>
              <w:rPr>
                <w:color w:val="FFFFFF"/>
              </w:rPr>
              <w:t>Issue</w:t>
            </w:r>
          </w:p>
        </w:tc>
        <w:tc>
          <w:tcPr>
            <w:tcW w:w="4020" w:type="dxa"/>
            <w:tcBorders>
              <w:top w:val="nil"/>
              <w:left w:val="nil"/>
              <w:bottom w:val="nil"/>
              <w:right w:val="nil"/>
            </w:tcBorders>
            <w:shd w:val="clear" w:color="auto" w:fill="000000"/>
          </w:tcPr>
          <w:p w:rsidR="006444CE" w:rsidRDefault="007D1E2B">
            <w:pPr>
              <w:pStyle w:val="TableParagraph"/>
              <w:spacing w:line="244" w:lineRule="exact"/>
              <w:ind w:left="1464" w:right="1461"/>
              <w:jc w:val="center"/>
            </w:pPr>
            <w:r>
              <w:rPr>
                <w:color w:val="FFFFFF"/>
              </w:rPr>
              <w:t>First Option</w:t>
            </w:r>
          </w:p>
        </w:tc>
        <w:tc>
          <w:tcPr>
            <w:tcW w:w="4261" w:type="dxa"/>
            <w:tcBorders>
              <w:top w:val="nil"/>
              <w:left w:val="nil"/>
              <w:bottom w:val="nil"/>
              <w:right w:val="nil"/>
            </w:tcBorders>
            <w:shd w:val="clear" w:color="auto" w:fill="000000"/>
          </w:tcPr>
          <w:p w:rsidR="006444CE" w:rsidRDefault="007D1E2B">
            <w:pPr>
              <w:pStyle w:val="TableParagraph"/>
              <w:spacing w:line="244" w:lineRule="exact"/>
              <w:ind w:left="961"/>
            </w:pPr>
            <w:r>
              <w:rPr>
                <w:color w:val="FFFFFF"/>
              </w:rPr>
              <w:t>Second Option (if needed)</w:t>
            </w:r>
          </w:p>
        </w:tc>
      </w:tr>
      <w:tr w:rsidR="006444CE">
        <w:trPr>
          <w:trHeight w:val="810"/>
        </w:trPr>
        <w:tc>
          <w:tcPr>
            <w:tcW w:w="3332" w:type="dxa"/>
          </w:tcPr>
          <w:p w:rsidR="006444CE" w:rsidRDefault="007D1E2B">
            <w:pPr>
              <w:pStyle w:val="TableParagraph"/>
              <w:spacing w:before="4"/>
              <w:ind w:left="107"/>
              <w:rPr>
                <w:b/>
              </w:rPr>
            </w:pPr>
            <w:r>
              <w:rPr>
                <w:b/>
              </w:rPr>
              <w:t>Schedule Requests</w:t>
            </w:r>
          </w:p>
        </w:tc>
        <w:tc>
          <w:tcPr>
            <w:tcW w:w="4020" w:type="dxa"/>
          </w:tcPr>
          <w:p w:rsidR="006444CE" w:rsidRDefault="007D1E2B">
            <w:pPr>
              <w:pStyle w:val="TableParagraph"/>
              <w:spacing w:before="2" w:line="270" w:lineRule="atLeast"/>
              <w:ind w:right="281"/>
              <w:jc w:val="both"/>
            </w:pPr>
            <w:r>
              <w:t>Speak directly with your supervisor, and provide as much notice as possible. Only adjust your schedule if necessary.</w:t>
            </w:r>
          </w:p>
        </w:tc>
        <w:tc>
          <w:tcPr>
            <w:tcW w:w="4261" w:type="dxa"/>
          </w:tcPr>
          <w:p w:rsidR="006444CE" w:rsidRDefault="006444CE">
            <w:pPr>
              <w:pStyle w:val="TableParagraph"/>
              <w:ind w:left="0"/>
              <w:rPr>
                <w:rFonts w:ascii="Times New Roman"/>
              </w:rPr>
            </w:pPr>
          </w:p>
        </w:tc>
      </w:tr>
      <w:tr w:rsidR="006444CE">
        <w:trPr>
          <w:trHeight w:val="1342"/>
        </w:trPr>
        <w:tc>
          <w:tcPr>
            <w:tcW w:w="3332" w:type="dxa"/>
            <w:shd w:val="clear" w:color="auto" w:fill="D9D9D9"/>
          </w:tcPr>
          <w:p w:rsidR="006444CE" w:rsidRDefault="007D1E2B">
            <w:pPr>
              <w:pStyle w:val="TableParagraph"/>
              <w:spacing w:line="266" w:lineRule="exact"/>
              <w:ind w:left="107"/>
              <w:rPr>
                <w:b/>
              </w:rPr>
            </w:pPr>
            <w:r>
              <w:rPr>
                <w:b/>
              </w:rPr>
              <w:t>Taking Time Off Over Break</w:t>
            </w:r>
          </w:p>
        </w:tc>
        <w:tc>
          <w:tcPr>
            <w:tcW w:w="4020" w:type="dxa"/>
            <w:shd w:val="clear" w:color="auto" w:fill="D9D9D9"/>
          </w:tcPr>
          <w:p w:rsidR="006444CE" w:rsidRDefault="007D1E2B">
            <w:pPr>
              <w:pStyle w:val="TableParagraph"/>
              <w:ind w:right="118"/>
            </w:pPr>
            <w:r>
              <w:t>Look ahead at each semester schedule to determine when breaks are. Notify supervisor as soon as possible to discuss if you will be working, or if you do not plan</w:t>
            </w:r>
          </w:p>
          <w:p w:rsidR="006444CE" w:rsidRDefault="007D1E2B">
            <w:pPr>
              <w:pStyle w:val="TableParagraph"/>
              <w:spacing w:line="249" w:lineRule="exact"/>
            </w:pPr>
            <w:proofErr w:type="gramStart"/>
            <w:r>
              <w:t>to</w:t>
            </w:r>
            <w:proofErr w:type="gramEnd"/>
            <w:r>
              <w:t>.</w:t>
            </w:r>
          </w:p>
        </w:tc>
        <w:tc>
          <w:tcPr>
            <w:tcW w:w="4261" w:type="dxa"/>
            <w:shd w:val="clear" w:color="auto" w:fill="D9D9D9"/>
          </w:tcPr>
          <w:p w:rsidR="006444CE" w:rsidRDefault="006444CE">
            <w:pPr>
              <w:pStyle w:val="TableParagraph"/>
              <w:ind w:left="0"/>
              <w:rPr>
                <w:rFonts w:ascii="Times New Roman"/>
              </w:rPr>
            </w:pPr>
          </w:p>
        </w:tc>
      </w:tr>
      <w:tr w:rsidR="006444CE">
        <w:trPr>
          <w:trHeight w:val="537"/>
        </w:trPr>
        <w:tc>
          <w:tcPr>
            <w:tcW w:w="3332" w:type="dxa"/>
          </w:tcPr>
          <w:p w:rsidR="006444CE" w:rsidRDefault="007D1E2B">
            <w:pPr>
              <w:pStyle w:val="TableParagraph"/>
              <w:spacing w:line="268" w:lineRule="exact"/>
              <w:ind w:left="107"/>
              <w:rPr>
                <w:b/>
              </w:rPr>
            </w:pPr>
            <w:r>
              <w:rPr>
                <w:b/>
              </w:rPr>
              <w:t>Problems With Pay Check</w:t>
            </w:r>
          </w:p>
        </w:tc>
        <w:tc>
          <w:tcPr>
            <w:tcW w:w="4020" w:type="dxa"/>
          </w:tcPr>
          <w:p w:rsidR="006444CE" w:rsidRDefault="007D1E2B">
            <w:pPr>
              <w:pStyle w:val="TableParagraph"/>
              <w:spacing w:line="268" w:lineRule="exact"/>
            </w:pPr>
            <w:r>
              <w:t>Confirm with supervisor when/if timecard</w:t>
            </w:r>
          </w:p>
          <w:p w:rsidR="006444CE" w:rsidRDefault="007D1E2B">
            <w:pPr>
              <w:pStyle w:val="TableParagraph"/>
              <w:spacing w:line="249" w:lineRule="exact"/>
            </w:pPr>
            <w:proofErr w:type="gramStart"/>
            <w:r>
              <w:t>was</w:t>
            </w:r>
            <w:proofErr w:type="gramEnd"/>
            <w:r>
              <w:t xml:space="preserve"> submitted.</w:t>
            </w:r>
          </w:p>
        </w:tc>
        <w:tc>
          <w:tcPr>
            <w:tcW w:w="4261" w:type="dxa"/>
          </w:tcPr>
          <w:p w:rsidR="006444CE" w:rsidRDefault="007D1E2B">
            <w:pPr>
              <w:pStyle w:val="TableParagraph"/>
              <w:spacing w:line="268" w:lineRule="exact"/>
              <w:ind w:left="106"/>
            </w:pPr>
            <w:r>
              <w:t xml:space="preserve">Payroll Office, </w:t>
            </w:r>
            <w:proofErr w:type="spellStart"/>
            <w:r>
              <w:t>Cataldo</w:t>
            </w:r>
            <w:proofErr w:type="spellEnd"/>
            <w:r>
              <w:t xml:space="preserve"> Building Bedford</w:t>
            </w:r>
          </w:p>
          <w:p w:rsidR="006444CE" w:rsidRDefault="007D1E2B">
            <w:pPr>
              <w:pStyle w:val="TableParagraph"/>
              <w:spacing w:line="249" w:lineRule="exact"/>
              <w:ind w:left="106"/>
            </w:pPr>
            <w:r>
              <w:t>Campus</w:t>
            </w:r>
          </w:p>
        </w:tc>
      </w:tr>
      <w:tr w:rsidR="006444CE">
        <w:trPr>
          <w:trHeight w:val="1341"/>
        </w:trPr>
        <w:tc>
          <w:tcPr>
            <w:tcW w:w="3332" w:type="dxa"/>
            <w:shd w:val="clear" w:color="auto" w:fill="D9D9D9"/>
          </w:tcPr>
          <w:p w:rsidR="006444CE" w:rsidRDefault="007D1E2B">
            <w:pPr>
              <w:pStyle w:val="TableParagraph"/>
              <w:ind w:left="107" w:right="1035"/>
              <w:rPr>
                <w:b/>
              </w:rPr>
            </w:pPr>
            <w:r>
              <w:rPr>
                <w:b/>
              </w:rPr>
              <w:t>Problems With Email or Computer Account</w:t>
            </w:r>
          </w:p>
        </w:tc>
        <w:tc>
          <w:tcPr>
            <w:tcW w:w="4020" w:type="dxa"/>
            <w:shd w:val="clear" w:color="auto" w:fill="D9D9D9"/>
          </w:tcPr>
          <w:p w:rsidR="006444CE" w:rsidRDefault="007D1E2B">
            <w:pPr>
              <w:pStyle w:val="TableParagraph"/>
              <w:ind w:right="839"/>
            </w:pPr>
            <w:r>
              <w:t xml:space="preserve">IT Support Center: Email: </w:t>
            </w:r>
            <w:hyperlink r:id="rId21">
              <w:r>
                <w:t>servicedesk@middlesex.mass.edu</w:t>
              </w:r>
            </w:hyperlink>
            <w:r>
              <w:t xml:space="preserve"> Phone: 3301</w:t>
            </w:r>
          </w:p>
          <w:p w:rsidR="006444CE" w:rsidRDefault="007D1E2B">
            <w:pPr>
              <w:pStyle w:val="TableParagraph"/>
              <w:spacing w:line="267" w:lineRule="exact"/>
            </w:pPr>
            <w:r>
              <w:t>Office: 4</w:t>
            </w:r>
            <w:r>
              <w:rPr>
                <w:vertAlign w:val="superscript"/>
              </w:rPr>
              <w:t>th</w:t>
            </w:r>
            <w:r>
              <w:t xml:space="preserve"> Floor Cowan Center, Lowell</w:t>
            </w:r>
          </w:p>
          <w:p w:rsidR="006444CE" w:rsidRDefault="007D1E2B">
            <w:pPr>
              <w:pStyle w:val="TableParagraph"/>
              <w:spacing w:line="248" w:lineRule="exact"/>
            </w:pPr>
            <w:r>
              <w:t>Campus</w:t>
            </w:r>
          </w:p>
        </w:tc>
        <w:tc>
          <w:tcPr>
            <w:tcW w:w="4261" w:type="dxa"/>
            <w:shd w:val="clear" w:color="auto" w:fill="D9D9D9"/>
          </w:tcPr>
          <w:p w:rsidR="006444CE" w:rsidRDefault="006444CE">
            <w:pPr>
              <w:pStyle w:val="TableParagraph"/>
              <w:ind w:left="0"/>
              <w:rPr>
                <w:rFonts w:ascii="Times New Roman"/>
              </w:rPr>
            </w:pPr>
          </w:p>
        </w:tc>
      </w:tr>
      <w:tr w:rsidR="006444CE">
        <w:trPr>
          <w:trHeight w:val="537"/>
        </w:trPr>
        <w:tc>
          <w:tcPr>
            <w:tcW w:w="3332" w:type="dxa"/>
          </w:tcPr>
          <w:p w:rsidR="006444CE" w:rsidRDefault="007D1E2B">
            <w:pPr>
              <w:pStyle w:val="TableParagraph"/>
              <w:spacing w:before="1"/>
              <w:ind w:left="107"/>
              <w:rPr>
                <w:b/>
              </w:rPr>
            </w:pPr>
            <w:r>
              <w:rPr>
                <w:b/>
              </w:rPr>
              <w:t>Employment Verification</w:t>
            </w:r>
          </w:p>
        </w:tc>
        <w:tc>
          <w:tcPr>
            <w:tcW w:w="4020" w:type="dxa"/>
          </w:tcPr>
          <w:p w:rsidR="006444CE" w:rsidRDefault="007D1E2B">
            <w:pPr>
              <w:pStyle w:val="TableParagraph"/>
              <w:spacing w:before="1" w:line="267" w:lineRule="exact"/>
            </w:pPr>
            <w:r>
              <w:t xml:space="preserve">Human Resources, </w:t>
            </w:r>
            <w:proofErr w:type="spellStart"/>
            <w:r>
              <w:t>Cataldo</w:t>
            </w:r>
            <w:proofErr w:type="spellEnd"/>
            <w:r>
              <w:t xml:space="preserve"> Building</w:t>
            </w:r>
          </w:p>
          <w:p w:rsidR="006444CE" w:rsidRDefault="007D1E2B">
            <w:pPr>
              <w:pStyle w:val="TableParagraph"/>
              <w:spacing w:line="248" w:lineRule="exact"/>
            </w:pPr>
            <w:r>
              <w:t>Bedford Campus</w:t>
            </w:r>
          </w:p>
        </w:tc>
        <w:tc>
          <w:tcPr>
            <w:tcW w:w="4261" w:type="dxa"/>
          </w:tcPr>
          <w:p w:rsidR="006444CE" w:rsidRDefault="007D1E2B">
            <w:pPr>
              <w:pStyle w:val="TableParagraph"/>
              <w:spacing w:before="1" w:line="267" w:lineRule="exact"/>
              <w:ind w:left="106"/>
            </w:pPr>
            <w:r>
              <w:t>Student Development Office, Enrollment</w:t>
            </w:r>
          </w:p>
          <w:p w:rsidR="006444CE" w:rsidRDefault="007D1E2B">
            <w:pPr>
              <w:pStyle w:val="TableParagraph"/>
              <w:spacing w:line="248" w:lineRule="exact"/>
              <w:ind w:left="106"/>
            </w:pPr>
            <w:r>
              <w:t>Center Bedford Campus</w:t>
            </w:r>
          </w:p>
        </w:tc>
      </w:tr>
      <w:tr w:rsidR="006444CE">
        <w:trPr>
          <w:trHeight w:val="537"/>
        </w:trPr>
        <w:tc>
          <w:tcPr>
            <w:tcW w:w="3332" w:type="dxa"/>
            <w:shd w:val="clear" w:color="auto" w:fill="D9D9D9"/>
          </w:tcPr>
          <w:p w:rsidR="006444CE" w:rsidRDefault="007D1E2B">
            <w:pPr>
              <w:pStyle w:val="TableParagraph"/>
              <w:spacing w:before="1"/>
              <w:ind w:left="107"/>
              <w:rPr>
                <w:b/>
              </w:rPr>
            </w:pPr>
            <w:r>
              <w:rPr>
                <w:b/>
              </w:rPr>
              <w:t>W-2s</w:t>
            </w:r>
          </w:p>
        </w:tc>
        <w:tc>
          <w:tcPr>
            <w:tcW w:w="4020" w:type="dxa"/>
            <w:shd w:val="clear" w:color="auto" w:fill="D9D9D9"/>
          </w:tcPr>
          <w:p w:rsidR="006444CE" w:rsidRDefault="007D1E2B">
            <w:pPr>
              <w:pStyle w:val="TableParagraph"/>
              <w:spacing w:before="1" w:line="267" w:lineRule="exact"/>
            </w:pPr>
            <w:r>
              <w:t xml:space="preserve">Payroll Office, </w:t>
            </w:r>
            <w:proofErr w:type="spellStart"/>
            <w:r>
              <w:t>Cataldo</w:t>
            </w:r>
            <w:proofErr w:type="spellEnd"/>
            <w:r>
              <w:t xml:space="preserve"> Building Bedford</w:t>
            </w:r>
          </w:p>
          <w:p w:rsidR="006444CE" w:rsidRDefault="007D1E2B">
            <w:pPr>
              <w:pStyle w:val="TableParagraph"/>
              <w:spacing w:line="248" w:lineRule="exact"/>
            </w:pPr>
            <w:r>
              <w:t>Campus</w:t>
            </w:r>
          </w:p>
        </w:tc>
        <w:tc>
          <w:tcPr>
            <w:tcW w:w="4261" w:type="dxa"/>
            <w:shd w:val="clear" w:color="auto" w:fill="D9D9D9"/>
          </w:tcPr>
          <w:p w:rsidR="006444CE" w:rsidRDefault="006444CE">
            <w:pPr>
              <w:pStyle w:val="TableParagraph"/>
              <w:ind w:left="0"/>
              <w:rPr>
                <w:rFonts w:ascii="Times New Roman"/>
              </w:rPr>
            </w:pPr>
          </w:p>
        </w:tc>
      </w:tr>
      <w:tr w:rsidR="006444CE">
        <w:trPr>
          <w:trHeight w:val="537"/>
        </w:trPr>
        <w:tc>
          <w:tcPr>
            <w:tcW w:w="3332" w:type="dxa"/>
          </w:tcPr>
          <w:p w:rsidR="006444CE" w:rsidRDefault="007D1E2B">
            <w:pPr>
              <w:pStyle w:val="TableParagraph"/>
              <w:spacing w:line="268" w:lineRule="exact"/>
              <w:ind w:left="107"/>
              <w:rPr>
                <w:b/>
              </w:rPr>
            </w:pPr>
            <w:r>
              <w:rPr>
                <w:b/>
              </w:rPr>
              <w:t>Accessing Timecards and Pay</w:t>
            </w:r>
          </w:p>
          <w:p w:rsidR="006444CE" w:rsidRDefault="007D1E2B">
            <w:pPr>
              <w:pStyle w:val="TableParagraph"/>
              <w:spacing w:line="249" w:lineRule="exact"/>
              <w:ind w:left="107"/>
              <w:rPr>
                <w:b/>
              </w:rPr>
            </w:pPr>
            <w:r>
              <w:rPr>
                <w:b/>
              </w:rPr>
              <w:t>Stubs</w:t>
            </w:r>
          </w:p>
        </w:tc>
        <w:tc>
          <w:tcPr>
            <w:tcW w:w="4020" w:type="dxa"/>
          </w:tcPr>
          <w:p w:rsidR="006444CE" w:rsidRDefault="007D1E2B">
            <w:pPr>
              <w:pStyle w:val="TableParagraph"/>
              <w:spacing w:line="268" w:lineRule="exact"/>
            </w:pPr>
            <w:r>
              <w:t xml:space="preserve">Payroll Office, </w:t>
            </w:r>
            <w:proofErr w:type="spellStart"/>
            <w:r>
              <w:t>Cataldo</w:t>
            </w:r>
            <w:proofErr w:type="spellEnd"/>
            <w:r>
              <w:t xml:space="preserve"> Building Bedford</w:t>
            </w:r>
          </w:p>
          <w:p w:rsidR="006444CE" w:rsidRDefault="007D1E2B">
            <w:pPr>
              <w:pStyle w:val="TableParagraph"/>
              <w:spacing w:line="249" w:lineRule="exact"/>
            </w:pPr>
            <w:r>
              <w:t>Campus</w:t>
            </w:r>
          </w:p>
        </w:tc>
        <w:tc>
          <w:tcPr>
            <w:tcW w:w="4261" w:type="dxa"/>
          </w:tcPr>
          <w:p w:rsidR="006444CE" w:rsidRDefault="006444CE">
            <w:pPr>
              <w:pStyle w:val="TableParagraph"/>
              <w:ind w:left="0"/>
              <w:rPr>
                <w:rFonts w:ascii="Times New Roman"/>
              </w:rPr>
            </w:pPr>
          </w:p>
        </w:tc>
      </w:tr>
      <w:tr w:rsidR="006444CE">
        <w:trPr>
          <w:trHeight w:val="1344"/>
        </w:trPr>
        <w:tc>
          <w:tcPr>
            <w:tcW w:w="3332" w:type="dxa"/>
            <w:shd w:val="clear" w:color="auto" w:fill="D9D9D9"/>
          </w:tcPr>
          <w:p w:rsidR="006444CE" w:rsidRDefault="007D1E2B">
            <w:pPr>
              <w:pStyle w:val="TableParagraph"/>
              <w:spacing w:line="268" w:lineRule="exact"/>
              <w:ind w:left="107"/>
              <w:rPr>
                <w:b/>
              </w:rPr>
            </w:pPr>
            <w:r>
              <w:rPr>
                <w:b/>
              </w:rPr>
              <w:t>Conflicts With Fellow Employees</w:t>
            </w:r>
          </w:p>
        </w:tc>
        <w:tc>
          <w:tcPr>
            <w:tcW w:w="4020" w:type="dxa"/>
            <w:shd w:val="clear" w:color="auto" w:fill="D9D9D9"/>
          </w:tcPr>
          <w:p w:rsidR="006444CE" w:rsidRDefault="007D1E2B">
            <w:pPr>
              <w:pStyle w:val="TableParagraph"/>
              <w:ind w:right="340"/>
            </w:pPr>
            <w:r>
              <w:t>Try to work out issues directly with co- worker. In a calm, professional manner, discuss the issue in a private space, not where other students and staff will</w:t>
            </w:r>
          </w:p>
          <w:p w:rsidR="006444CE" w:rsidRDefault="007D1E2B">
            <w:pPr>
              <w:pStyle w:val="TableParagraph"/>
              <w:spacing w:line="249" w:lineRule="exact"/>
            </w:pPr>
            <w:proofErr w:type="gramStart"/>
            <w:r>
              <w:t>overhear</w:t>
            </w:r>
            <w:proofErr w:type="gramEnd"/>
            <w:r>
              <w:t>.</w:t>
            </w:r>
          </w:p>
        </w:tc>
        <w:tc>
          <w:tcPr>
            <w:tcW w:w="4261" w:type="dxa"/>
            <w:shd w:val="clear" w:color="auto" w:fill="D9D9D9"/>
          </w:tcPr>
          <w:p w:rsidR="006444CE" w:rsidRDefault="007D1E2B">
            <w:pPr>
              <w:pStyle w:val="TableParagraph"/>
              <w:ind w:left="106" w:right="194"/>
            </w:pPr>
            <w:r>
              <w:t>If needed, speak with your supervisor about the conflict. They may be able to assist in conflict resolution.</w:t>
            </w:r>
          </w:p>
        </w:tc>
      </w:tr>
      <w:tr w:rsidR="006444CE">
        <w:trPr>
          <w:trHeight w:val="1343"/>
        </w:trPr>
        <w:tc>
          <w:tcPr>
            <w:tcW w:w="3332" w:type="dxa"/>
          </w:tcPr>
          <w:p w:rsidR="006444CE" w:rsidRDefault="007D1E2B">
            <w:pPr>
              <w:pStyle w:val="TableParagraph"/>
              <w:spacing w:line="268" w:lineRule="exact"/>
              <w:ind w:left="107"/>
              <w:rPr>
                <w:b/>
              </w:rPr>
            </w:pPr>
            <w:r>
              <w:rPr>
                <w:b/>
              </w:rPr>
              <w:t>Harassment Complaints</w:t>
            </w:r>
          </w:p>
        </w:tc>
        <w:tc>
          <w:tcPr>
            <w:tcW w:w="4020" w:type="dxa"/>
          </w:tcPr>
          <w:p w:rsidR="006444CE" w:rsidRDefault="007D1E2B">
            <w:pPr>
              <w:pStyle w:val="TableParagraph"/>
              <w:ind w:right="444"/>
              <w:jc w:val="both"/>
            </w:pPr>
            <w:r>
              <w:t>Directly inform the person engaging in harassing conduct that such conduct is offensive and must stop.</w:t>
            </w:r>
          </w:p>
        </w:tc>
        <w:tc>
          <w:tcPr>
            <w:tcW w:w="4261" w:type="dxa"/>
          </w:tcPr>
          <w:p w:rsidR="006444CE" w:rsidRDefault="007D1E2B">
            <w:pPr>
              <w:pStyle w:val="TableParagraph"/>
              <w:ind w:left="106" w:right="745"/>
            </w:pPr>
            <w:r>
              <w:t>If harassment continues, contact your supervisor, the Equal Employment Opportunity (EEO) Officer in Human Resources, or Public Safety (when</w:t>
            </w:r>
          </w:p>
          <w:p w:rsidR="006444CE" w:rsidRDefault="007D1E2B">
            <w:pPr>
              <w:pStyle w:val="TableParagraph"/>
              <w:spacing w:line="249" w:lineRule="exact"/>
              <w:ind w:left="106"/>
            </w:pPr>
            <w:proofErr w:type="gramStart"/>
            <w:r>
              <w:t>appropriate</w:t>
            </w:r>
            <w:proofErr w:type="gramEnd"/>
            <w:r>
              <w:t>).</w:t>
            </w:r>
          </w:p>
        </w:tc>
      </w:tr>
      <w:tr w:rsidR="006444CE">
        <w:trPr>
          <w:trHeight w:val="1072"/>
        </w:trPr>
        <w:tc>
          <w:tcPr>
            <w:tcW w:w="3332" w:type="dxa"/>
          </w:tcPr>
          <w:p w:rsidR="006444CE" w:rsidRDefault="007D1E2B">
            <w:pPr>
              <w:pStyle w:val="TableParagraph"/>
              <w:spacing w:line="268" w:lineRule="exact"/>
              <w:ind w:left="107"/>
              <w:rPr>
                <w:b/>
              </w:rPr>
            </w:pPr>
            <w:r>
              <w:rPr>
                <w:b/>
              </w:rPr>
              <w:t>Sexual Harassment Complaints</w:t>
            </w:r>
          </w:p>
        </w:tc>
        <w:tc>
          <w:tcPr>
            <w:tcW w:w="4020" w:type="dxa"/>
          </w:tcPr>
          <w:p w:rsidR="006444CE" w:rsidRDefault="007D1E2B">
            <w:pPr>
              <w:pStyle w:val="TableParagraph"/>
              <w:ind w:right="668"/>
            </w:pPr>
            <w:r>
              <w:t>Contact the Equal Employment Opportunity (EEO) Officer in Human Resources, or Public Safety (when</w:t>
            </w:r>
          </w:p>
          <w:p w:rsidR="006444CE" w:rsidRDefault="007D1E2B">
            <w:pPr>
              <w:pStyle w:val="TableParagraph"/>
              <w:spacing w:line="248" w:lineRule="exact"/>
            </w:pPr>
            <w:proofErr w:type="gramStart"/>
            <w:r>
              <w:t>appropriate</w:t>
            </w:r>
            <w:proofErr w:type="gramEnd"/>
            <w:r>
              <w:t>).</w:t>
            </w:r>
          </w:p>
        </w:tc>
        <w:tc>
          <w:tcPr>
            <w:tcW w:w="4261" w:type="dxa"/>
          </w:tcPr>
          <w:p w:rsidR="006444CE" w:rsidRDefault="007D1E2B">
            <w:pPr>
              <w:pStyle w:val="TableParagraph"/>
              <w:ind w:left="106" w:right="347"/>
            </w:pPr>
            <w:r>
              <w:t>Supervisor will inform Equal Employment Opportunity (EEO) Officer even if students wish to remain anonymous.</w:t>
            </w:r>
          </w:p>
        </w:tc>
      </w:tr>
      <w:tr w:rsidR="006444CE">
        <w:trPr>
          <w:trHeight w:val="2150"/>
        </w:trPr>
        <w:tc>
          <w:tcPr>
            <w:tcW w:w="3332" w:type="dxa"/>
            <w:shd w:val="clear" w:color="auto" w:fill="D9D9D9"/>
          </w:tcPr>
          <w:p w:rsidR="006444CE" w:rsidRDefault="007D1E2B">
            <w:pPr>
              <w:pStyle w:val="TableParagraph"/>
              <w:spacing w:before="2"/>
              <w:ind w:left="107"/>
              <w:rPr>
                <w:b/>
              </w:rPr>
            </w:pPr>
            <w:r>
              <w:rPr>
                <w:b/>
              </w:rPr>
              <w:t>Reporting Resignations</w:t>
            </w:r>
          </w:p>
        </w:tc>
        <w:tc>
          <w:tcPr>
            <w:tcW w:w="4020" w:type="dxa"/>
            <w:shd w:val="clear" w:color="auto" w:fill="D9D9D9"/>
          </w:tcPr>
          <w:p w:rsidR="006444CE" w:rsidRDefault="007D1E2B">
            <w:pPr>
              <w:pStyle w:val="TableParagraph"/>
              <w:spacing w:before="2"/>
              <w:ind w:right="130"/>
            </w:pPr>
            <w:r>
              <w:t>Speak directly with supervisor and then provide a written notice that you will no longer be working and when your last day of work will be (email is okay). This means you work the remaining time after submitting your resignation until what you’ve stated is your last day (two weeks</w:t>
            </w:r>
          </w:p>
          <w:p w:rsidR="006444CE" w:rsidRDefault="007D1E2B">
            <w:pPr>
              <w:pStyle w:val="TableParagraph"/>
              <w:spacing w:line="249" w:lineRule="exact"/>
            </w:pPr>
            <w:proofErr w:type="gramStart"/>
            <w:r>
              <w:t>is</w:t>
            </w:r>
            <w:proofErr w:type="gramEnd"/>
            <w:r>
              <w:t xml:space="preserve"> standard).</w:t>
            </w:r>
          </w:p>
        </w:tc>
        <w:tc>
          <w:tcPr>
            <w:tcW w:w="4261" w:type="dxa"/>
            <w:shd w:val="clear" w:color="auto" w:fill="D9D9D9"/>
          </w:tcPr>
          <w:p w:rsidR="006444CE" w:rsidRDefault="006444CE">
            <w:pPr>
              <w:pStyle w:val="TableParagraph"/>
              <w:ind w:left="0"/>
              <w:rPr>
                <w:rFonts w:ascii="Times New Roman"/>
              </w:rPr>
            </w:pPr>
          </w:p>
        </w:tc>
      </w:tr>
    </w:tbl>
    <w:p w:rsidR="007D1E2B" w:rsidRDefault="007D1E2B"/>
    <w:sectPr w:rsidR="007D1E2B">
      <w:pgSz w:w="12240" w:h="15840"/>
      <w:pgMar w:top="1360" w:right="140" w:bottom="1200" w:left="2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CD4" w:rsidRDefault="00632CD4">
      <w:r>
        <w:separator/>
      </w:r>
    </w:p>
  </w:endnote>
  <w:endnote w:type="continuationSeparator" w:id="0">
    <w:p w:rsidR="00632CD4" w:rsidRDefault="0063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4CE" w:rsidRDefault="00242C75">
    <w:pPr>
      <w:pStyle w:val="BodyText"/>
      <w:spacing w:line="14" w:lineRule="auto"/>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6692265</wp:posOffset>
              </wp:positionH>
              <wp:positionV relativeFrom="page">
                <wp:posOffset>9276080</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4CE" w:rsidRDefault="007D1E2B">
                          <w:pPr>
                            <w:spacing w:line="245" w:lineRule="exact"/>
                            <w:ind w:left="40"/>
                          </w:pPr>
                          <w:r>
                            <w:fldChar w:fldCharType="begin"/>
                          </w:r>
                          <w:r>
                            <w:instrText xml:space="preserve"> PAGE </w:instrText>
                          </w:r>
                          <w:r>
                            <w:fldChar w:fldCharType="separate"/>
                          </w:r>
                          <w:r w:rsidR="00931297">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6.95pt;margin-top:730.4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" filled="f" stroked="f">
              <v:textbox inset="0,0,0,0">
                <w:txbxContent>
                  <w:p w:rsidR="006444CE" w:rsidRDefault="007D1E2B">
                    <w:pPr>
                      <w:spacing w:line="245" w:lineRule="exact"/>
                      <w:ind w:left="40"/>
                    </w:pPr>
                    <w:r>
                      <w:fldChar w:fldCharType="begin"/>
                    </w:r>
                    <w:r>
                      <w:instrText xml:space="preserve"> PAGE </w:instrText>
                    </w:r>
                    <w:r>
                      <w:fldChar w:fldCharType="separate"/>
                    </w:r>
                    <w:r w:rsidR="00931297">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CD4" w:rsidRDefault="00632CD4">
      <w:r>
        <w:separator/>
      </w:r>
    </w:p>
  </w:footnote>
  <w:footnote w:type="continuationSeparator" w:id="0">
    <w:p w:rsidR="00632CD4" w:rsidRDefault="00632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DAB"/>
    <w:multiLevelType w:val="hybridMultilevel"/>
    <w:tmpl w:val="7FAC706C"/>
    <w:lvl w:ilvl="0" w:tplc="6E145AC6">
      <w:start w:val="1"/>
      <w:numFmt w:val="decimal"/>
      <w:lvlText w:val="%1)"/>
      <w:lvlJc w:val="left"/>
      <w:pPr>
        <w:ind w:left="1920" w:hanging="360"/>
        <w:jc w:val="left"/>
      </w:pPr>
      <w:rPr>
        <w:rFonts w:ascii="Calibri" w:eastAsia="Calibri" w:hAnsi="Calibri" w:cs="Calibri" w:hint="default"/>
        <w:spacing w:val="-1"/>
        <w:w w:val="99"/>
        <w:sz w:val="20"/>
        <w:szCs w:val="20"/>
        <w:lang w:val="en-US" w:eastAsia="en-US" w:bidi="en-US"/>
      </w:rPr>
    </w:lvl>
    <w:lvl w:ilvl="1" w:tplc="DE1A200E">
      <w:numFmt w:val="bullet"/>
      <w:lvlText w:val="•"/>
      <w:lvlJc w:val="left"/>
      <w:pPr>
        <w:ind w:left="2914" w:hanging="360"/>
      </w:pPr>
      <w:rPr>
        <w:rFonts w:hint="default"/>
        <w:lang w:val="en-US" w:eastAsia="en-US" w:bidi="en-US"/>
      </w:rPr>
    </w:lvl>
    <w:lvl w:ilvl="2" w:tplc="41ACD46A">
      <w:numFmt w:val="bullet"/>
      <w:lvlText w:val="•"/>
      <w:lvlJc w:val="left"/>
      <w:pPr>
        <w:ind w:left="3908" w:hanging="360"/>
      </w:pPr>
      <w:rPr>
        <w:rFonts w:hint="default"/>
        <w:lang w:val="en-US" w:eastAsia="en-US" w:bidi="en-US"/>
      </w:rPr>
    </w:lvl>
    <w:lvl w:ilvl="3" w:tplc="A164FC9C">
      <w:numFmt w:val="bullet"/>
      <w:lvlText w:val="•"/>
      <w:lvlJc w:val="left"/>
      <w:pPr>
        <w:ind w:left="4902" w:hanging="360"/>
      </w:pPr>
      <w:rPr>
        <w:rFonts w:hint="default"/>
        <w:lang w:val="en-US" w:eastAsia="en-US" w:bidi="en-US"/>
      </w:rPr>
    </w:lvl>
    <w:lvl w:ilvl="4" w:tplc="77F0D89E">
      <w:numFmt w:val="bullet"/>
      <w:lvlText w:val="•"/>
      <w:lvlJc w:val="left"/>
      <w:pPr>
        <w:ind w:left="5896" w:hanging="360"/>
      </w:pPr>
      <w:rPr>
        <w:rFonts w:hint="default"/>
        <w:lang w:val="en-US" w:eastAsia="en-US" w:bidi="en-US"/>
      </w:rPr>
    </w:lvl>
    <w:lvl w:ilvl="5" w:tplc="A914E79C">
      <w:numFmt w:val="bullet"/>
      <w:lvlText w:val="•"/>
      <w:lvlJc w:val="left"/>
      <w:pPr>
        <w:ind w:left="6890" w:hanging="360"/>
      </w:pPr>
      <w:rPr>
        <w:rFonts w:hint="default"/>
        <w:lang w:val="en-US" w:eastAsia="en-US" w:bidi="en-US"/>
      </w:rPr>
    </w:lvl>
    <w:lvl w:ilvl="6" w:tplc="11066DB2">
      <w:numFmt w:val="bullet"/>
      <w:lvlText w:val="•"/>
      <w:lvlJc w:val="left"/>
      <w:pPr>
        <w:ind w:left="7884" w:hanging="360"/>
      </w:pPr>
      <w:rPr>
        <w:rFonts w:hint="default"/>
        <w:lang w:val="en-US" w:eastAsia="en-US" w:bidi="en-US"/>
      </w:rPr>
    </w:lvl>
    <w:lvl w:ilvl="7" w:tplc="A76C7180">
      <w:numFmt w:val="bullet"/>
      <w:lvlText w:val="•"/>
      <w:lvlJc w:val="left"/>
      <w:pPr>
        <w:ind w:left="8878" w:hanging="360"/>
      </w:pPr>
      <w:rPr>
        <w:rFonts w:hint="default"/>
        <w:lang w:val="en-US" w:eastAsia="en-US" w:bidi="en-US"/>
      </w:rPr>
    </w:lvl>
    <w:lvl w:ilvl="8" w:tplc="A68CEF92">
      <w:numFmt w:val="bullet"/>
      <w:lvlText w:val="•"/>
      <w:lvlJc w:val="left"/>
      <w:pPr>
        <w:ind w:left="9872" w:hanging="360"/>
      </w:pPr>
      <w:rPr>
        <w:rFonts w:hint="default"/>
        <w:lang w:val="en-US" w:eastAsia="en-US" w:bidi="en-US"/>
      </w:rPr>
    </w:lvl>
  </w:abstractNum>
  <w:abstractNum w:abstractNumId="1" w15:restartNumberingAfterBreak="0">
    <w:nsid w:val="284B0A08"/>
    <w:multiLevelType w:val="hybridMultilevel"/>
    <w:tmpl w:val="0E5C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73673"/>
    <w:multiLevelType w:val="hybridMultilevel"/>
    <w:tmpl w:val="3624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93B8B"/>
    <w:multiLevelType w:val="hybridMultilevel"/>
    <w:tmpl w:val="EF5AD31E"/>
    <w:lvl w:ilvl="0" w:tplc="DC265E5A">
      <w:start w:val="21"/>
      <w:numFmt w:val="upperLetter"/>
      <w:lvlText w:val="%1"/>
      <w:lvlJc w:val="left"/>
      <w:pPr>
        <w:ind w:left="1200" w:hanging="365"/>
        <w:jc w:val="left"/>
      </w:pPr>
      <w:rPr>
        <w:rFonts w:hint="default"/>
        <w:lang w:val="en-US" w:eastAsia="en-US" w:bidi="en-US"/>
      </w:rPr>
    </w:lvl>
    <w:lvl w:ilvl="1" w:tplc="1220A570">
      <w:numFmt w:val="bullet"/>
      <w:lvlText w:val=""/>
      <w:lvlJc w:val="left"/>
      <w:pPr>
        <w:ind w:left="1920" w:hanging="360"/>
      </w:pPr>
      <w:rPr>
        <w:rFonts w:ascii="Symbol" w:eastAsia="Symbol" w:hAnsi="Symbol" w:cs="Symbol" w:hint="default"/>
        <w:w w:val="99"/>
        <w:sz w:val="20"/>
        <w:szCs w:val="20"/>
        <w:lang w:val="en-US" w:eastAsia="en-US" w:bidi="en-US"/>
      </w:rPr>
    </w:lvl>
    <w:lvl w:ilvl="2" w:tplc="4A609D74">
      <w:numFmt w:val="bullet"/>
      <w:lvlText w:val=""/>
      <w:lvlJc w:val="left"/>
      <w:pPr>
        <w:ind w:left="2640" w:hanging="360"/>
      </w:pPr>
      <w:rPr>
        <w:rFonts w:ascii="Symbol" w:eastAsia="Symbol" w:hAnsi="Symbol" w:cs="Symbol" w:hint="default"/>
        <w:w w:val="99"/>
        <w:sz w:val="20"/>
        <w:szCs w:val="20"/>
        <w:lang w:val="en-US" w:eastAsia="en-US" w:bidi="en-US"/>
      </w:rPr>
    </w:lvl>
    <w:lvl w:ilvl="3" w:tplc="FB1C15C4">
      <w:numFmt w:val="bullet"/>
      <w:lvlText w:val="•"/>
      <w:lvlJc w:val="left"/>
      <w:pPr>
        <w:ind w:left="3792" w:hanging="360"/>
      </w:pPr>
      <w:rPr>
        <w:rFonts w:hint="default"/>
        <w:lang w:val="en-US" w:eastAsia="en-US" w:bidi="en-US"/>
      </w:rPr>
    </w:lvl>
    <w:lvl w:ilvl="4" w:tplc="67A6AAB2">
      <w:numFmt w:val="bullet"/>
      <w:lvlText w:val="•"/>
      <w:lvlJc w:val="left"/>
      <w:pPr>
        <w:ind w:left="4945" w:hanging="360"/>
      </w:pPr>
      <w:rPr>
        <w:rFonts w:hint="default"/>
        <w:lang w:val="en-US" w:eastAsia="en-US" w:bidi="en-US"/>
      </w:rPr>
    </w:lvl>
    <w:lvl w:ilvl="5" w:tplc="E1F2A844">
      <w:numFmt w:val="bullet"/>
      <w:lvlText w:val="•"/>
      <w:lvlJc w:val="left"/>
      <w:pPr>
        <w:ind w:left="6097" w:hanging="360"/>
      </w:pPr>
      <w:rPr>
        <w:rFonts w:hint="default"/>
        <w:lang w:val="en-US" w:eastAsia="en-US" w:bidi="en-US"/>
      </w:rPr>
    </w:lvl>
    <w:lvl w:ilvl="6" w:tplc="BF084AF8">
      <w:numFmt w:val="bullet"/>
      <w:lvlText w:val="•"/>
      <w:lvlJc w:val="left"/>
      <w:pPr>
        <w:ind w:left="7250" w:hanging="360"/>
      </w:pPr>
      <w:rPr>
        <w:rFonts w:hint="default"/>
        <w:lang w:val="en-US" w:eastAsia="en-US" w:bidi="en-US"/>
      </w:rPr>
    </w:lvl>
    <w:lvl w:ilvl="7" w:tplc="69626740">
      <w:numFmt w:val="bullet"/>
      <w:lvlText w:val="•"/>
      <w:lvlJc w:val="left"/>
      <w:pPr>
        <w:ind w:left="8402" w:hanging="360"/>
      </w:pPr>
      <w:rPr>
        <w:rFonts w:hint="default"/>
        <w:lang w:val="en-US" w:eastAsia="en-US" w:bidi="en-US"/>
      </w:rPr>
    </w:lvl>
    <w:lvl w:ilvl="8" w:tplc="6D2A4CEE">
      <w:numFmt w:val="bullet"/>
      <w:lvlText w:val="•"/>
      <w:lvlJc w:val="left"/>
      <w:pPr>
        <w:ind w:left="9555" w:hanging="360"/>
      </w:pPr>
      <w:rPr>
        <w:rFonts w:hint="default"/>
        <w:lang w:val="en-US" w:eastAsia="en-US" w:bidi="en-US"/>
      </w:rPr>
    </w:lvl>
  </w:abstractNum>
  <w:abstractNum w:abstractNumId="4" w15:restartNumberingAfterBreak="0">
    <w:nsid w:val="3FEA24EE"/>
    <w:multiLevelType w:val="hybridMultilevel"/>
    <w:tmpl w:val="D67A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00A43"/>
    <w:multiLevelType w:val="hybridMultilevel"/>
    <w:tmpl w:val="DEA6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2C682B"/>
    <w:multiLevelType w:val="hybridMultilevel"/>
    <w:tmpl w:val="1714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1B4B98"/>
    <w:multiLevelType w:val="hybridMultilevel"/>
    <w:tmpl w:val="ADE6E7AC"/>
    <w:lvl w:ilvl="0" w:tplc="71E25834">
      <w:numFmt w:val="bullet"/>
      <w:lvlText w:val=""/>
      <w:lvlJc w:val="left"/>
      <w:pPr>
        <w:ind w:left="1920" w:hanging="360"/>
      </w:pPr>
      <w:rPr>
        <w:rFonts w:ascii="Symbol" w:eastAsia="Symbol" w:hAnsi="Symbol" w:cs="Symbol" w:hint="default"/>
        <w:w w:val="99"/>
        <w:sz w:val="20"/>
        <w:szCs w:val="20"/>
        <w:lang w:val="en-US" w:eastAsia="en-US" w:bidi="en-US"/>
      </w:rPr>
    </w:lvl>
    <w:lvl w:ilvl="1" w:tplc="23B42B26">
      <w:numFmt w:val="bullet"/>
      <w:lvlText w:val="•"/>
      <w:lvlJc w:val="left"/>
      <w:pPr>
        <w:ind w:left="2914" w:hanging="360"/>
      </w:pPr>
      <w:rPr>
        <w:rFonts w:hint="default"/>
        <w:lang w:val="en-US" w:eastAsia="en-US" w:bidi="en-US"/>
      </w:rPr>
    </w:lvl>
    <w:lvl w:ilvl="2" w:tplc="CE04EFAE">
      <w:numFmt w:val="bullet"/>
      <w:lvlText w:val="•"/>
      <w:lvlJc w:val="left"/>
      <w:pPr>
        <w:ind w:left="3908" w:hanging="360"/>
      </w:pPr>
      <w:rPr>
        <w:rFonts w:hint="default"/>
        <w:lang w:val="en-US" w:eastAsia="en-US" w:bidi="en-US"/>
      </w:rPr>
    </w:lvl>
    <w:lvl w:ilvl="3" w:tplc="940E808C">
      <w:numFmt w:val="bullet"/>
      <w:lvlText w:val="•"/>
      <w:lvlJc w:val="left"/>
      <w:pPr>
        <w:ind w:left="4902" w:hanging="360"/>
      </w:pPr>
      <w:rPr>
        <w:rFonts w:hint="default"/>
        <w:lang w:val="en-US" w:eastAsia="en-US" w:bidi="en-US"/>
      </w:rPr>
    </w:lvl>
    <w:lvl w:ilvl="4" w:tplc="0CD4825E">
      <w:numFmt w:val="bullet"/>
      <w:lvlText w:val="•"/>
      <w:lvlJc w:val="left"/>
      <w:pPr>
        <w:ind w:left="5896" w:hanging="360"/>
      </w:pPr>
      <w:rPr>
        <w:rFonts w:hint="default"/>
        <w:lang w:val="en-US" w:eastAsia="en-US" w:bidi="en-US"/>
      </w:rPr>
    </w:lvl>
    <w:lvl w:ilvl="5" w:tplc="C28AC95C">
      <w:numFmt w:val="bullet"/>
      <w:lvlText w:val="•"/>
      <w:lvlJc w:val="left"/>
      <w:pPr>
        <w:ind w:left="6890" w:hanging="360"/>
      </w:pPr>
      <w:rPr>
        <w:rFonts w:hint="default"/>
        <w:lang w:val="en-US" w:eastAsia="en-US" w:bidi="en-US"/>
      </w:rPr>
    </w:lvl>
    <w:lvl w:ilvl="6" w:tplc="7D20BB6E">
      <w:numFmt w:val="bullet"/>
      <w:lvlText w:val="•"/>
      <w:lvlJc w:val="left"/>
      <w:pPr>
        <w:ind w:left="7884" w:hanging="360"/>
      </w:pPr>
      <w:rPr>
        <w:rFonts w:hint="default"/>
        <w:lang w:val="en-US" w:eastAsia="en-US" w:bidi="en-US"/>
      </w:rPr>
    </w:lvl>
    <w:lvl w:ilvl="7" w:tplc="FF9E093C">
      <w:numFmt w:val="bullet"/>
      <w:lvlText w:val="•"/>
      <w:lvlJc w:val="left"/>
      <w:pPr>
        <w:ind w:left="8878" w:hanging="360"/>
      </w:pPr>
      <w:rPr>
        <w:rFonts w:hint="default"/>
        <w:lang w:val="en-US" w:eastAsia="en-US" w:bidi="en-US"/>
      </w:rPr>
    </w:lvl>
    <w:lvl w:ilvl="8" w:tplc="91E0ADAC">
      <w:numFmt w:val="bullet"/>
      <w:lvlText w:val="•"/>
      <w:lvlJc w:val="left"/>
      <w:pPr>
        <w:ind w:left="9872" w:hanging="360"/>
      </w:pPr>
      <w:rPr>
        <w:rFonts w:hint="default"/>
        <w:lang w:val="en-US" w:eastAsia="en-US" w:bidi="en-US"/>
      </w:rPr>
    </w:lvl>
  </w:abstractNum>
  <w:num w:numId="1">
    <w:abstractNumId w:val="0"/>
  </w:num>
  <w:num w:numId="2">
    <w:abstractNumId w:val="3"/>
  </w:num>
  <w:num w:numId="3">
    <w:abstractNumId w:val="7"/>
  </w:num>
  <w:num w:numId="4">
    <w:abstractNumId w:val="2"/>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CE"/>
    <w:rsid w:val="00242C75"/>
    <w:rsid w:val="002B0781"/>
    <w:rsid w:val="00394ACD"/>
    <w:rsid w:val="00632CD4"/>
    <w:rsid w:val="006444CE"/>
    <w:rsid w:val="006D4B54"/>
    <w:rsid w:val="006E1BA4"/>
    <w:rsid w:val="007D1E2B"/>
    <w:rsid w:val="00854D2D"/>
    <w:rsid w:val="00931297"/>
    <w:rsid w:val="00985530"/>
    <w:rsid w:val="00991914"/>
    <w:rsid w:val="00A73293"/>
    <w:rsid w:val="00BA1211"/>
    <w:rsid w:val="00CD0654"/>
    <w:rsid w:val="00DC1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1FEFE8-5259-41BA-8C6B-889E200E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78"/>
      <w:ind w:left="1200"/>
      <w:outlineLvl w:val="0"/>
    </w:pPr>
    <w:rPr>
      <w:rFonts w:ascii="Cambria" w:eastAsia="Cambria" w:hAnsi="Cambria" w:cs="Cambria"/>
      <w:b/>
      <w:bCs/>
      <w:sz w:val="28"/>
      <w:szCs w:val="28"/>
    </w:rPr>
  </w:style>
  <w:style w:type="paragraph" w:styleId="Heading2">
    <w:name w:val="heading 2"/>
    <w:basedOn w:val="Normal"/>
    <w:uiPriority w:val="1"/>
    <w:qFormat/>
    <w:pPr>
      <w:ind w:left="1200"/>
      <w:outlineLvl w:val="1"/>
    </w:pPr>
    <w:rPr>
      <w:rFonts w:ascii="Cambria" w:eastAsia="Cambria" w:hAnsi="Cambria" w:cs="Cambria"/>
      <w:b/>
      <w:bCs/>
      <w:sz w:val="26"/>
      <w:szCs w:val="26"/>
    </w:rPr>
  </w:style>
  <w:style w:type="paragraph" w:styleId="Heading3">
    <w:name w:val="heading 3"/>
    <w:basedOn w:val="Normal"/>
    <w:uiPriority w:val="1"/>
    <w:qFormat/>
    <w:pPr>
      <w:ind w:left="1200"/>
      <w:outlineLvl w:val="2"/>
    </w:pPr>
    <w:rPr>
      <w:rFonts w:ascii="Cambria" w:eastAsia="Cambria" w:hAnsi="Cambria" w:cs="Cambria"/>
      <w:b/>
      <w:bCs/>
    </w:rPr>
  </w:style>
  <w:style w:type="paragraph" w:styleId="Heading4">
    <w:name w:val="heading 4"/>
    <w:basedOn w:val="Normal"/>
    <w:uiPriority w:val="1"/>
    <w:qFormat/>
    <w:pPr>
      <w:ind w:left="1200"/>
      <w:outlineLvl w:val="3"/>
    </w:pPr>
    <w:rPr>
      <w:rFonts w:ascii="Cambria" w:eastAsia="Cambria" w:hAnsi="Cambria" w:cs="Cambr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9"/>
      <w:ind w:left="1200"/>
    </w:pPr>
  </w:style>
  <w:style w:type="paragraph" w:styleId="TOC2">
    <w:name w:val="toc 2"/>
    <w:basedOn w:val="Normal"/>
    <w:uiPriority w:val="1"/>
    <w:qFormat/>
    <w:pPr>
      <w:spacing w:before="139"/>
      <w:ind w:left="1421"/>
    </w:pPr>
  </w:style>
  <w:style w:type="paragraph" w:styleId="TOC3">
    <w:name w:val="toc 3"/>
    <w:basedOn w:val="Normal"/>
    <w:uiPriority w:val="1"/>
    <w:qFormat/>
    <w:pPr>
      <w:spacing w:before="142"/>
      <w:ind w:left="1639"/>
    </w:pPr>
  </w:style>
  <w:style w:type="paragraph" w:styleId="TOC4">
    <w:name w:val="toc 4"/>
    <w:basedOn w:val="Normal"/>
    <w:uiPriority w:val="1"/>
    <w:qFormat/>
    <w:pPr>
      <w:spacing w:before="139"/>
      <w:ind w:left="1639"/>
    </w:pPr>
    <w:rPr>
      <w:b/>
      <w:bCs/>
      <w:i/>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920" w:hanging="361"/>
    </w:pPr>
  </w:style>
  <w:style w:type="paragraph" w:customStyle="1" w:styleId="TableParagraph">
    <w:name w:val="Table Paragraph"/>
    <w:basedOn w:val="Normal"/>
    <w:uiPriority w:val="1"/>
    <w:qFormat/>
    <w:pPr>
      <w:ind w:left="105"/>
    </w:pPr>
  </w:style>
  <w:style w:type="character" w:styleId="Emphasis">
    <w:name w:val="Emphasis"/>
    <w:basedOn w:val="DefaultParagraphFont"/>
    <w:uiPriority w:val="20"/>
    <w:qFormat/>
    <w:rsid w:val="00394A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tudentemployment@middlesex.mass.edu" TargetMode="External"/><Relationship Id="rId13" Type="http://schemas.openxmlformats.org/officeDocument/2006/relationships/hyperlink" Target="mailto:StudentEmployment@middlesex.mass.edu" TargetMode="External"/><Relationship Id="rId18" Type="http://schemas.openxmlformats.org/officeDocument/2006/relationships/hyperlink" Target="http://www.mass.gov/legis/laws/mgl/149-101.htm" TargetMode="External"/><Relationship Id="rId3" Type="http://schemas.openxmlformats.org/officeDocument/2006/relationships/settings" Target="settings.xml"/><Relationship Id="rId21" Type="http://schemas.openxmlformats.org/officeDocument/2006/relationships/hyperlink" Target="mailto:servicedesk@middlesex.mass.edu" TargetMode="External"/><Relationship Id="rId7" Type="http://schemas.openxmlformats.org/officeDocument/2006/relationships/image" Target="media/image1.jpeg"/><Relationship Id="rId12" Type="http://schemas.openxmlformats.org/officeDocument/2006/relationships/hyperlink" Target="http://www.middlesex.mass.edu/studentemployment" TargetMode="External"/><Relationship Id="rId17" Type="http://schemas.openxmlformats.org/officeDocument/2006/relationships/hyperlink" Target="http://catalog.middlesex.mass.edu/content.php?catoid=18&amp;amp;navoid=1668&amp;amp;hl=computer%2Bnetwork%2Busage&amp;amp;returnto=search&amp;amp;Computer___Network_Usage_Policy" TargetMode="External"/><Relationship Id="rId2" Type="http://schemas.openxmlformats.org/officeDocument/2006/relationships/styles" Target="styles.xml"/><Relationship Id="rId16" Type="http://schemas.openxmlformats.org/officeDocument/2006/relationships/hyperlink" Target="http://catalog.middlesex.mass.edu/content.php?catoid=18&amp;amp;navoid=1668&amp;amp;hl=computer%2Bnetwork%2Busage&amp;amp;returnto=search&amp;amp;Computer___Network_Usage_Policy" TargetMode="External"/><Relationship Id="rId20" Type="http://schemas.openxmlformats.org/officeDocument/2006/relationships/hyperlink" Target="http://www.middlesex.mass.edu/studenthandboo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edu/shared/documents/affirmativeaction/CCAffirmativeAction.pdf" TargetMode="External"/><Relationship Id="rId5" Type="http://schemas.openxmlformats.org/officeDocument/2006/relationships/footnotes" Target="footnotes.xml"/><Relationship Id="rId15" Type="http://schemas.openxmlformats.org/officeDocument/2006/relationships/hyperlink" Target="https://www.middlesex.mass.edu/deanofstudents/studhand2.aspx"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middlesex.mass.edu/humanresources/downloads/sexharr2014.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iddlesex.mass.edu/studentemploy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3384</Words>
  <Characters>19290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Middlesex Community College</Company>
  <LinksUpToDate>false</LinksUpToDate>
  <CharactersWithSpaces>22629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MORSEG</cp:lastModifiedBy>
  <cp:revision>2</cp:revision>
  <dcterms:created xsi:type="dcterms:W3CDTF">2020-10-30T15:34:00Z</dcterms:created>
  <dcterms:modified xsi:type="dcterms:W3CDTF">2020-10-30T15:34:00Z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Microsoft® Word 2016</vt:lpwstr>
  </property>
  <property fmtid="{D5CDD505-2E9C-101B-9397-08002B2CF9AE}" pid="4" name="LastSaved">
    <vt:filetime>2020-10-16T00:00:00Z</vt:filetime>
  </property>
</Properties>
</file>