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8DA" w:rsidRDefault="007858DA" w:rsidP="005B5E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Interview Exchange Step-by-Step Guide for Student Hire Form</w:t>
      </w:r>
    </w:p>
    <w:p w:rsidR="005B5E2D" w:rsidRDefault="00385D1C" w:rsidP="005B5E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828800" cy="1934210"/>
                <wp:effectExtent l="0" t="0" r="12700" b="27940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9342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5D1C" w:rsidRPr="00385D1C" w:rsidRDefault="00385D1C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CC028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Student Hire</w:t>
                            </w:r>
                            <w:r w:rsidRPr="00CC028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Form is used for all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student employee positions (non-work study)</w:t>
                            </w:r>
                            <w:r w:rsidRPr="00CC028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with expiring annual or short term contracts. This form replaces the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student</w:t>
                            </w:r>
                            <w:r w:rsidRPr="00CC028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JAF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and can be used for </w:t>
                            </w:r>
                            <w:r w:rsidRPr="00CC028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returning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and new stude</w:t>
                            </w:r>
                            <w:r w:rsidRPr="00385D1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nt employees. Once the Student Hire Form is generated and approved by the task approvers, the Hiring Manager generates an Employment Contract to the employee through the Onboarding Module.</w:t>
                            </w:r>
                          </w:p>
                          <w:p w:rsidR="00385D1C" w:rsidRPr="00385D1C" w:rsidRDefault="00385D1C" w:rsidP="00385D1C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85D1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Note</w:t>
                            </w:r>
                            <w:r w:rsidRPr="00385D1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: Supervisors/Managers who hire and onboard non-work study student employees will need additional access to the Onboarding Module within Interview Exchange to access and process important documents for student hires. If you are a supervisor that generally hires student employees, please contact an HR administrator to inquire about getting access to the onboarding module within the Interview Exchange system.</w:t>
                            </w:r>
                            <w:r w:rsidRPr="00385D1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85D1C" w:rsidRPr="002F740F" w:rsidRDefault="00385D1C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2in;height:152.3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" filled="f" strokeweight=".5pt">
                <v:textbox>
                  <w:txbxContent>
                    <w:p w:rsidR="00385D1C" w:rsidRPr="00385D1C" w:rsidRDefault="00385D1C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CC028B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Student Hire</w:t>
                      </w:r>
                      <w:r w:rsidRPr="00CC028B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Form is used for all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student employee positions (non-work study)</w:t>
                      </w:r>
                      <w:r w:rsidRPr="00CC028B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with expiring annual or short term contracts. This form replaces the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student</w:t>
                      </w:r>
                      <w:r w:rsidRPr="00CC028B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JAF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and can be used for </w:t>
                      </w:r>
                      <w:r w:rsidRPr="00CC028B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returning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and new stude</w:t>
                      </w:r>
                      <w:r w:rsidRPr="00385D1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nt employees. Once the Student Hire Form is gen</w:t>
                      </w:r>
                      <w:bookmarkStart w:id="1" w:name="_GoBack"/>
                      <w:bookmarkEnd w:id="1"/>
                      <w:r w:rsidRPr="00385D1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erated and approved by the task approvers, the Hiring Manager generates an Employment Contract to the employee through the Onboarding Module.</w:t>
                      </w:r>
                    </w:p>
                    <w:p w:rsidR="00385D1C" w:rsidRPr="00385D1C" w:rsidRDefault="00385D1C" w:rsidP="00385D1C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385D1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Note</w:t>
                      </w:r>
                      <w:r w:rsidRPr="00385D1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: Supervisors/Managers who hire and onboard non-work study student employees will need additional access to the Onboarding Module within Interview Exchange to access and process important documents for student hires. If you are a supervisor that generally hires student employees, please contact an HR administrator to inquire about getting access to the onboarding module within the Interview Exchange system.</w:t>
                      </w:r>
                      <w:r w:rsidRPr="00385D1C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385D1C" w:rsidRPr="002F740F" w:rsidRDefault="00385D1C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921D4" w:rsidRDefault="002921D4" w:rsidP="002921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signing into Interview Exchange, click on the</w:t>
      </w:r>
      <w:r w:rsidRPr="002770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Interview Exchange Forms Module: </w:t>
      </w:r>
    </w:p>
    <w:p w:rsidR="009D2170" w:rsidRDefault="002921D4">
      <w:r>
        <w:rPr>
          <w:noProof/>
        </w:rPr>
        <w:drawing>
          <wp:inline distT="0" distB="0" distL="0" distR="0" wp14:anchorId="7D65A3A7" wp14:editId="3F44339B">
            <wp:extent cx="6953446" cy="2508738"/>
            <wp:effectExtent l="0" t="0" r="0" b="6350"/>
            <wp:docPr id="1" name="Picture 1" descr="screen shot from interview exchange that shows the initial home screen with three options to click. The first is forms. The second is applicant tracking system. The third is onboarding/contracts. " title="Screen shot from Interview Ex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61588" cy="2511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1D4" w:rsidRDefault="002921D4" w:rsidP="002921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21D4">
        <w:rPr>
          <w:rFonts w:ascii="Times New Roman" w:hAnsi="Times New Roman" w:cs="Times New Roman"/>
          <w:sz w:val="24"/>
          <w:szCs w:val="24"/>
        </w:rPr>
        <w:t xml:space="preserve">This screen is called your “Dashboard”. This is where you will see all forms that you’ve completed or are still pending. Click on “Start New Form”. </w:t>
      </w:r>
    </w:p>
    <w:p w:rsidR="0097443D" w:rsidRDefault="002921D4" w:rsidP="002921D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41134A5" wp14:editId="131D6563">
            <wp:extent cx="6922162" cy="2766646"/>
            <wp:effectExtent l="0" t="0" r="0" b="0"/>
            <wp:docPr id="2" name="Picture 2" descr="This is a screen shot from interview exchange that shows the forms module dashboard. There is a button on the right hand side that says &quot;Start New Form&quot; that is highlighted in yellow. " title="Screen shot from Interview Ex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37390" cy="2772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1D4" w:rsidRPr="002921D4" w:rsidRDefault="002921D4" w:rsidP="002921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21D4">
        <w:rPr>
          <w:rFonts w:ascii="Times New Roman" w:hAnsi="Times New Roman" w:cs="Times New Roman"/>
          <w:sz w:val="24"/>
          <w:szCs w:val="24"/>
        </w:rPr>
        <w:lastRenderedPageBreak/>
        <w:t xml:space="preserve">The next screen is the “Start New Form” screen. </w:t>
      </w:r>
    </w:p>
    <w:p w:rsidR="002921D4" w:rsidRPr="00AA03BB" w:rsidRDefault="00493272" w:rsidP="002921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will be </w:t>
      </w:r>
      <w:r w:rsidRPr="00AA03BB">
        <w:rPr>
          <w:rFonts w:ascii="Times New Roman" w:hAnsi="Times New Roman" w:cs="Times New Roman"/>
          <w:sz w:val="24"/>
          <w:szCs w:val="24"/>
        </w:rPr>
        <w:t xml:space="preserve">required to select </w:t>
      </w:r>
      <w:r w:rsidRPr="00AA03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correct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department </w:t>
      </w:r>
      <w:r w:rsidRPr="00AA03BB">
        <w:rPr>
          <w:rFonts w:ascii="Times New Roman" w:eastAsia="Times New Roman" w:hAnsi="Times New Roman" w:cs="Times New Roman"/>
          <w:color w:val="000000"/>
          <w:sz w:val="24"/>
          <w:szCs w:val="24"/>
        </w:rPr>
        <w:t>from the </w:t>
      </w:r>
      <w:r w:rsidRPr="00AA0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Department</w:t>
      </w:r>
      <w:r w:rsidRPr="00AA03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dropdown list. </w:t>
      </w:r>
      <w:r w:rsidR="002921D4" w:rsidRPr="00385D1C">
        <w:rPr>
          <w:rFonts w:ascii="Times New Roman" w:eastAsia="Times New Roman" w:hAnsi="Times New Roman" w:cs="Times New Roman"/>
          <w:sz w:val="24"/>
          <w:szCs w:val="24"/>
          <w:u w:val="single"/>
        </w:rPr>
        <w:t>Note</w:t>
      </w:r>
      <w:r w:rsidR="002921D4" w:rsidRPr="00AA03B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:</w:t>
      </w:r>
      <w:r w:rsidR="002921D4" w:rsidRPr="00AA03BB">
        <w:rPr>
          <w:rFonts w:ascii="Times New Roman" w:eastAsia="Times New Roman" w:hAnsi="Times New Roman" w:cs="Times New Roman"/>
          <w:color w:val="000000"/>
          <w:sz w:val="24"/>
          <w:szCs w:val="24"/>
        </w:rPr>
        <w:t> You will not be able to change the department once the form is created.</w:t>
      </w:r>
    </w:p>
    <w:p w:rsidR="002921D4" w:rsidRPr="00AA03BB" w:rsidRDefault="002921D4" w:rsidP="002921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03BB">
        <w:rPr>
          <w:rFonts w:ascii="Times New Roman" w:eastAsia="Times New Roman" w:hAnsi="Times New Roman" w:cs="Times New Roman"/>
          <w:color w:val="000000"/>
          <w:sz w:val="24"/>
          <w:szCs w:val="24"/>
        </w:rPr>
        <w:t>Select the corresponding category from the </w:t>
      </w:r>
      <w:r w:rsidRPr="00AA0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Category</w:t>
      </w:r>
      <w:r w:rsidRPr="00AA03BB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Recruitment</w:t>
      </w:r>
      <w:r w:rsidRPr="00AA03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dropdown. </w:t>
      </w:r>
    </w:p>
    <w:p w:rsidR="002921D4" w:rsidRPr="00AA03BB" w:rsidRDefault="002921D4" w:rsidP="002921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03BB">
        <w:rPr>
          <w:rFonts w:ascii="Times New Roman" w:eastAsia="Times New Roman" w:hAnsi="Times New Roman" w:cs="Times New Roman"/>
          <w:color w:val="000000"/>
          <w:sz w:val="24"/>
          <w:szCs w:val="24"/>
        </w:rPr>
        <w:t>Select the required template from the </w:t>
      </w:r>
      <w:r w:rsidRPr="00AA0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Template</w:t>
      </w:r>
      <w:r w:rsidRPr="00AA03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A03BB"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Student Hire Form</w:t>
      </w:r>
      <w:r w:rsidRPr="00AA03B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) </w:t>
      </w:r>
      <w:r w:rsidRPr="00AA03BB">
        <w:rPr>
          <w:rFonts w:ascii="Times New Roman" w:eastAsia="Times New Roman" w:hAnsi="Times New Roman" w:cs="Times New Roman"/>
          <w:color w:val="000000"/>
          <w:sz w:val="24"/>
          <w:szCs w:val="24"/>
        </w:rPr>
        <w:t>dropdown. Once the template is selected, you can preview the template by clicking the </w:t>
      </w:r>
      <w:r w:rsidR="00757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magnifying glass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icon.</w:t>
      </w:r>
    </w:p>
    <w:p w:rsidR="002921D4" w:rsidRPr="00F06936" w:rsidRDefault="002921D4" w:rsidP="002921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Enter</w:t>
      </w:r>
      <w:r w:rsidRPr="00AA03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Position </w:t>
      </w:r>
      <w:r w:rsidRPr="00AA03BB">
        <w:rPr>
          <w:rFonts w:ascii="Times New Roman" w:eastAsia="Times New Roman" w:hAnsi="Times New Roman" w:cs="Times New Roman"/>
          <w:color w:val="000000"/>
          <w:sz w:val="24"/>
          <w:szCs w:val="24"/>
        </w:rPr>
        <w:t>Title/Name in the </w:t>
      </w:r>
      <w:r w:rsidRPr="00AA0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Title/Name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field.</w:t>
      </w:r>
    </w:p>
    <w:p w:rsidR="002921D4" w:rsidRPr="002921D4" w:rsidRDefault="002921D4" w:rsidP="002921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Click </w:t>
      </w:r>
      <w:r w:rsidRPr="00F069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Create Form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2921D4" w:rsidRDefault="002921D4">
      <w:r>
        <w:rPr>
          <w:noProof/>
        </w:rPr>
        <w:drawing>
          <wp:inline distT="0" distB="0" distL="0" distR="0" wp14:anchorId="3496ED19" wp14:editId="10DEEC09">
            <wp:extent cx="6677025" cy="3581400"/>
            <wp:effectExtent l="0" t="0" r="9525" b="0"/>
            <wp:docPr id="3" name="Picture 3" descr="This is a screenshot from interview exchange that shows the screen that is generated when someone clicks on start new form. This screen asks for department, category, template, and title/name. With a button on the bottom that says create form. " title="Screen shot from Interview Ex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1D4" w:rsidRPr="002921D4" w:rsidRDefault="002921D4" w:rsidP="002921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21D4">
        <w:rPr>
          <w:rFonts w:ascii="Times New Roman" w:hAnsi="Times New Roman" w:cs="Times New Roman"/>
          <w:sz w:val="24"/>
          <w:szCs w:val="24"/>
        </w:rPr>
        <w:t>After you click on “Create Form” you will be directed to the following page to complete a series of tasks. Click on “</w:t>
      </w:r>
      <w:r>
        <w:rPr>
          <w:rFonts w:ascii="Times New Roman" w:hAnsi="Times New Roman" w:cs="Times New Roman"/>
          <w:color w:val="FF0000"/>
          <w:sz w:val="24"/>
          <w:szCs w:val="24"/>
        </w:rPr>
        <w:t>Student Hire Request</w:t>
      </w:r>
      <w:r w:rsidRPr="002921D4">
        <w:rPr>
          <w:rFonts w:ascii="Times New Roman" w:hAnsi="Times New Roman" w:cs="Times New Roman"/>
          <w:color w:val="FF0000"/>
          <w:sz w:val="24"/>
          <w:szCs w:val="24"/>
        </w:rPr>
        <w:t xml:space="preserve"> Form</w:t>
      </w:r>
      <w:r w:rsidRPr="002921D4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97443D" w:rsidRDefault="002921D4" w:rsidP="002921D4">
      <w:r>
        <w:rPr>
          <w:noProof/>
        </w:rPr>
        <w:drawing>
          <wp:inline distT="0" distB="0" distL="0" distR="0" wp14:anchorId="7A6799DA" wp14:editId="1E41F0DD">
            <wp:extent cx="7080885" cy="2696308"/>
            <wp:effectExtent l="0" t="0" r="5715" b="8890"/>
            <wp:docPr id="4" name="Picture 4" descr="This is a screen shot from interview exchange which shows the form process for a student hire form. " title="Screen shot from Interview Ex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112389" cy="2708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43D" w:rsidRPr="0097443D" w:rsidRDefault="002921D4" w:rsidP="009744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21D4">
        <w:rPr>
          <w:rFonts w:ascii="Times New Roman" w:hAnsi="Times New Roman" w:cs="Times New Roman"/>
          <w:sz w:val="24"/>
          <w:szCs w:val="24"/>
        </w:rPr>
        <w:lastRenderedPageBreak/>
        <w:t>Fill out the specific information in the required fields regarding the</w:t>
      </w:r>
      <w:r>
        <w:rPr>
          <w:rFonts w:ascii="Times New Roman" w:hAnsi="Times New Roman" w:cs="Times New Roman"/>
          <w:sz w:val="24"/>
          <w:szCs w:val="24"/>
        </w:rPr>
        <w:t xml:space="preserve"> student hire</w:t>
      </w:r>
      <w:r w:rsidRPr="002921D4">
        <w:rPr>
          <w:rFonts w:ascii="Times New Roman" w:hAnsi="Times New Roman" w:cs="Times New Roman"/>
          <w:sz w:val="24"/>
          <w:szCs w:val="24"/>
        </w:rPr>
        <w:t xml:space="preserve">. This information includes (1) </w:t>
      </w:r>
      <w:r>
        <w:rPr>
          <w:rFonts w:ascii="Times New Roman" w:hAnsi="Times New Roman" w:cs="Times New Roman"/>
          <w:sz w:val="24"/>
          <w:szCs w:val="24"/>
        </w:rPr>
        <w:t xml:space="preserve">Student </w:t>
      </w:r>
      <w:r w:rsidRPr="002921D4">
        <w:rPr>
          <w:rFonts w:ascii="Times New Roman" w:hAnsi="Times New Roman" w:cs="Times New Roman"/>
          <w:sz w:val="24"/>
          <w:szCs w:val="24"/>
        </w:rPr>
        <w:t xml:space="preserve">Employee’s Personal Information; (2) </w:t>
      </w:r>
      <w:r>
        <w:rPr>
          <w:rFonts w:ascii="Times New Roman" w:hAnsi="Times New Roman" w:cs="Times New Roman"/>
          <w:sz w:val="24"/>
          <w:szCs w:val="24"/>
        </w:rPr>
        <w:t xml:space="preserve">Employment </w:t>
      </w:r>
      <w:r w:rsidRPr="002921D4">
        <w:rPr>
          <w:rFonts w:ascii="Times New Roman" w:hAnsi="Times New Roman" w:cs="Times New Roman"/>
          <w:sz w:val="24"/>
          <w:szCs w:val="24"/>
        </w:rPr>
        <w:t>Classification Group; (3) Compensation</w:t>
      </w:r>
      <w:r w:rsidR="0097443D">
        <w:rPr>
          <w:rFonts w:ascii="Times New Roman" w:hAnsi="Times New Roman" w:cs="Times New Roman"/>
          <w:sz w:val="24"/>
          <w:szCs w:val="24"/>
        </w:rPr>
        <w:t>; (4) Student Confirmation; (5</w:t>
      </w:r>
      <w:r w:rsidRPr="002921D4">
        <w:rPr>
          <w:rFonts w:ascii="Times New Roman" w:hAnsi="Times New Roman" w:cs="Times New Roman"/>
          <w:sz w:val="24"/>
          <w:szCs w:val="24"/>
        </w:rPr>
        <w:t>) W</w:t>
      </w:r>
      <w:r w:rsidR="0097443D">
        <w:rPr>
          <w:rFonts w:ascii="Times New Roman" w:hAnsi="Times New Roman" w:cs="Times New Roman"/>
          <w:sz w:val="24"/>
          <w:szCs w:val="24"/>
        </w:rPr>
        <w:t>ork Schedule and Location and (6</w:t>
      </w:r>
      <w:r w:rsidRPr="002921D4">
        <w:rPr>
          <w:rFonts w:ascii="Times New Roman" w:hAnsi="Times New Roman" w:cs="Times New Roman"/>
          <w:sz w:val="24"/>
          <w:szCs w:val="24"/>
        </w:rPr>
        <w:t>) Budget Information. When you have finished filling out the form click, “</w:t>
      </w:r>
      <w:r w:rsidRPr="002921D4">
        <w:rPr>
          <w:rFonts w:ascii="Times New Roman" w:hAnsi="Times New Roman" w:cs="Times New Roman"/>
          <w:color w:val="FF0000"/>
          <w:sz w:val="24"/>
          <w:szCs w:val="24"/>
        </w:rPr>
        <w:t>Save &amp; Submit</w:t>
      </w:r>
      <w:r w:rsidRPr="002921D4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97443D" w:rsidRPr="0097443D" w:rsidRDefault="0097443D" w:rsidP="0097443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8C358DD" wp14:editId="56878972">
            <wp:extent cx="6143625" cy="3675367"/>
            <wp:effectExtent l="0" t="0" r="0" b="1905"/>
            <wp:docPr id="5" name="Picture 5" descr="This is a screen shot of the student hire request form on interview exchange. Which shows all the information that needs to be submitted on the form. " title="Screen shot from Interview Ex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63744" cy="3687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DD1" w:rsidRPr="00134DD1" w:rsidRDefault="00134DD1" w:rsidP="00134D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4DD1">
        <w:rPr>
          <w:rFonts w:ascii="Times New Roman" w:hAnsi="Times New Roman" w:cs="Times New Roman"/>
          <w:sz w:val="24"/>
          <w:szCs w:val="24"/>
        </w:rPr>
        <w:t>You will then be prompted to review the information you submitted on the form. You can click “</w:t>
      </w:r>
      <w:r w:rsidRPr="00134DD1">
        <w:rPr>
          <w:rFonts w:ascii="Times New Roman" w:hAnsi="Times New Roman" w:cs="Times New Roman"/>
          <w:color w:val="FF0000"/>
          <w:sz w:val="24"/>
          <w:szCs w:val="24"/>
        </w:rPr>
        <w:t>Edit</w:t>
      </w:r>
      <w:r w:rsidRPr="00134DD1">
        <w:rPr>
          <w:rFonts w:ascii="Times New Roman" w:hAnsi="Times New Roman" w:cs="Times New Roman"/>
          <w:sz w:val="24"/>
          <w:szCs w:val="24"/>
        </w:rPr>
        <w:t>” if you would like to make changes. Otherwise, click “</w:t>
      </w:r>
      <w:r w:rsidRPr="00134DD1">
        <w:rPr>
          <w:rFonts w:ascii="Times New Roman" w:hAnsi="Times New Roman" w:cs="Times New Roman"/>
          <w:color w:val="FF0000"/>
          <w:sz w:val="24"/>
          <w:szCs w:val="24"/>
        </w:rPr>
        <w:t>Continue</w:t>
      </w:r>
      <w:r w:rsidRPr="00134DD1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2921D4" w:rsidRDefault="00134DD1" w:rsidP="002921D4">
      <w:r>
        <w:rPr>
          <w:noProof/>
        </w:rPr>
        <w:drawing>
          <wp:inline distT="0" distB="0" distL="0" distR="0" wp14:anchorId="559B3BEC" wp14:editId="4351D96A">
            <wp:extent cx="4943475" cy="2948235"/>
            <wp:effectExtent l="0" t="0" r="0" b="5080"/>
            <wp:docPr id="7" name="Picture 7" descr="This is a screen shot from interview exchange of the student hire form all filled out. There are two options on the bottom of the form either &quot;edit&quot; or &quot;Continue&quot;." title="Screen shot from Interview Ex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65936" cy="2961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D1C" w:rsidRDefault="00385D1C" w:rsidP="002921D4"/>
    <w:p w:rsidR="00134DD1" w:rsidRPr="00134DD1" w:rsidRDefault="00134DD1" w:rsidP="00134D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4DD1">
        <w:rPr>
          <w:rFonts w:ascii="Times New Roman" w:hAnsi="Times New Roman" w:cs="Times New Roman"/>
          <w:sz w:val="24"/>
          <w:szCs w:val="24"/>
        </w:rPr>
        <w:lastRenderedPageBreak/>
        <w:t>Your screen should now indicate a small check mark in front of the “</w:t>
      </w:r>
      <w:r>
        <w:rPr>
          <w:rFonts w:ascii="Times New Roman" w:hAnsi="Times New Roman" w:cs="Times New Roman"/>
          <w:color w:val="FF0000"/>
          <w:sz w:val="24"/>
          <w:szCs w:val="24"/>
        </w:rPr>
        <w:t>Student Hire</w:t>
      </w:r>
      <w:r w:rsidRPr="00134DD1">
        <w:rPr>
          <w:rFonts w:ascii="Times New Roman" w:hAnsi="Times New Roman" w:cs="Times New Roman"/>
          <w:color w:val="FF0000"/>
          <w:sz w:val="24"/>
          <w:szCs w:val="24"/>
        </w:rPr>
        <w:t xml:space="preserve"> Form</w:t>
      </w:r>
      <w:r w:rsidRPr="00134DD1">
        <w:rPr>
          <w:rFonts w:ascii="Times New Roman" w:hAnsi="Times New Roman" w:cs="Times New Roman"/>
          <w:sz w:val="24"/>
          <w:szCs w:val="24"/>
        </w:rPr>
        <w:t>”</w:t>
      </w:r>
      <w:r w:rsidRPr="00134D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34DD1">
        <w:rPr>
          <w:rFonts w:ascii="Times New Roman" w:hAnsi="Times New Roman" w:cs="Times New Roman"/>
          <w:sz w:val="24"/>
          <w:szCs w:val="24"/>
        </w:rPr>
        <w:t xml:space="preserve">to indicate that you’ve completed this task. </w:t>
      </w:r>
    </w:p>
    <w:p w:rsidR="00134DD1" w:rsidRDefault="00134DD1" w:rsidP="00134DD1">
      <w:r>
        <w:rPr>
          <w:noProof/>
        </w:rPr>
        <w:drawing>
          <wp:inline distT="0" distB="0" distL="0" distR="0" wp14:anchorId="310F1C46" wp14:editId="7054081B">
            <wp:extent cx="6858000" cy="1886585"/>
            <wp:effectExtent l="0" t="0" r="0" b="0"/>
            <wp:docPr id="8" name="Picture 8" descr="This is a screen shot of the student hire form test screen. There is a small check mark in front of the student hire form link. " title="Screen shot from Interview Ex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8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DD1" w:rsidRPr="00134DD1" w:rsidRDefault="00134DD1" w:rsidP="00134D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4DD1">
        <w:rPr>
          <w:rFonts w:ascii="Times New Roman" w:hAnsi="Times New Roman" w:cs="Times New Roman"/>
          <w:sz w:val="24"/>
          <w:szCs w:val="24"/>
        </w:rPr>
        <w:t>Your next step will be to generate the Task Routing process so all parties involved may approve your Renewal Request Form. Click on “</w:t>
      </w:r>
      <w:r w:rsidRPr="00134DD1">
        <w:rPr>
          <w:rFonts w:ascii="Times New Roman" w:hAnsi="Times New Roman" w:cs="Times New Roman"/>
          <w:color w:val="FF0000"/>
          <w:sz w:val="24"/>
          <w:szCs w:val="24"/>
        </w:rPr>
        <w:t>Task Routing</w:t>
      </w:r>
      <w:r w:rsidRPr="00134DD1">
        <w:rPr>
          <w:rFonts w:ascii="Times New Roman" w:hAnsi="Times New Roman" w:cs="Times New Roman"/>
          <w:sz w:val="24"/>
          <w:szCs w:val="24"/>
        </w:rPr>
        <w:t>”</w:t>
      </w:r>
      <w:r w:rsidRPr="00134D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34DD1">
        <w:rPr>
          <w:rFonts w:ascii="Times New Roman" w:hAnsi="Times New Roman" w:cs="Times New Roman"/>
          <w:sz w:val="24"/>
          <w:szCs w:val="24"/>
        </w:rPr>
        <w:t xml:space="preserve">to begin this process. </w:t>
      </w:r>
    </w:p>
    <w:p w:rsidR="00134DD1" w:rsidRDefault="00134DD1" w:rsidP="00134DD1">
      <w:r>
        <w:rPr>
          <w:noProof/>
        </w:rPr>
        <w:drawing>
          <wp:inline distT="0" distB="0" distL="0" distR="0" wp14:anchorId="18B476B1" wp14:editId="0C9A4B02">
            <wp:extent cx="6858000" cy="2204085"/>
            <wp:effectExtent l="0" t="0" r="0" b="5715"/>
            <wp:docPr id="9" name="Picture 9" descr="This is a screen shot of the student hire form from interview exchange. It shows that there is a button on the right hand side that is highlighted that says &quot;task routing&quot;. " title="Screen shot from Interview Ex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20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3EC" w:rsidRPr="006633EC" w:rsidRDefault="006633EC" w:rsidP="006633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33EC">
        <w:rPr>
          <w:rFonts w:ascii="Times New Roman" w:hAnsi="Times New Roman" w:cs="Times New Roman"/>
          <w:sz w:val="24"/>
          <w:szCs w:val="24"/>
        </w:rPr>
        <w:t xml:space="preserve">Certain people in the task routing screen are prepopulated. On the </w:t>
      </w:r>
      <w:r>
        <w:rPr>
          <w:rFonts w:ascii="Times New Roman" w:hAnsi="Times New Roman" w:cs="Times New Roman"/>
          <w:sz w:val="24"/>
          <w:szCs w:val="24"/>
        </w:rPr>
        <w:t>Student Hire</w:t>
      </w:r>
      <w:r w:rsidRPr="006633EC">
        <w:rPr>
          <w:rFonts w:ascii="Times New Roman" w:hAnsi="Times New Roman" w:cs="Times New Roman"/>
          <w:sz w:val="24"/>
          <w:szCs w:val="24"/>
        </w:rPr>
        <w:t xml:space="preserve"> Form, the Human Resources </w:t>
      </w:r>
      <w:r w:rsidR="00C76A3D">
        <w:rPr>
          <w:rFonts w:ascii="Times New Roman" w:hAnsi="Times New Roman" w:cs="Times New Roman"/>
          <w:sz w:val="24"/>
          <w:szCs w:val="24"/>
        </w:rPr>
        <w:t xml:space="preserve">and Finance </w:t>
      </w:r>
      <w:r w:rsidRPr="006633EC">
        <w:rPr>
          <w:rFonts w:ascii="Times New Roman" w:hAnsi="Times New Roman" w:cs="Times New Roman"/>
          <w:sz w:val="24"/>
          <w:szCs w:val="24"/>
        </w:rPr>
        <w:t>representatives are prepopulated. The person filling out the Renewal Request Form will be required to enter a name for the “</w:t>
      </w:r>
      <w:r w:rsidRPr="006633EC">
        <w:rPr>
          <w:rFonts w:ascii="Times New Roman" w:hAnsi="Times New Roman" w:cs="Times New Roman"/>
          <w:color w:val="FF0000"/>
          <w:sz w:val="24"/>
          <w:szCs w:val="24"/>
        </w:rPr>
        <w:t>Hiring/Cost Center Manager</w:t>
      </w:r>
      <w:r w:rsidRPr="006633EC">
        <w:rPr>
          <w:rFonts w:ascii="Times New Roman" w:hAnsi="Times New Roman" w:cs="Times New Roman"/>
          <w:sz w:val="24"/>
          <w:szCs w:val="24"/>
        </w:rPr>
        <w:t>” and the “</w:t>
      </w:r>
      <w:r w:rsidR="000364F2">
        <w:rPr>
          <w:rFonts w:ascii="Times New Roman" w:hAnsi="Times New Roman" w:cs="Times New Roman"/>
          <w:color w:val="FF0000"/>
          <w:sz w:val="24"/>
          <w:szCs w:val="24"/>
        </w:rPr>
        <w:t xml:space="preserve">Senior </w:t>
      </w:r>
      <w:r w:rsidRPr="006633EC">
        <w:rPr>
          <w:rFonts w:ascii="Times New Roman" w:hAnsi="Times New Roman" w:cs="Times New Roman"/>
          <w:color w:val="FF0000"/>
          <w:sz w:val="24"/>
          <w:szCs w:val="24"/>
        </w:rPr>
        <w:t>Leader/Cabinet Representative</w:t>
      </w:r>
      <w:r w:rsidR="000364F2">
        <w:rPr>
          <w:rFonts w:ascii="Times New Roman" w:hAnsi="Times New Roman" w:cs="Times New Roman"/>
          <w:sz w:val="24"/>
          <w:szCs w:val="24"/>
        </w:rPr>
        <w:t xml:space="preserve">”. </w:t>
      </w:r>
      <w:r w:rsidRPr="006633EC">
        <w:rPr>
          <w:rFonts w:ascii="Times New Roman" w:hAnsi="Times New Roman" w:cs="Times New Roman"/>
          <w:sz w:val="24"/>
          <w:szCs w:val="24"/>
        </w:rPr>
        <w:t>Click on the Edit Routing User Icon (highlighted below) alongside the Hiring/Cost Center Manager to enter a name for this field.</w:t>
      </w:r>
    </w:p>
    <w:p w:rsidR="00134DD1" w:rsidRDefault="00C76A3D" w:rsidP="006633EC">
      <w:pPr>
        <w:ind w:left="360"/>
      </w:pPr>
      <w:r>
        <w:rPr>
          <w:noProof/>
        </w:rPr>
        <w:drawing>
          <wp:inline distT="0" distB="0" distL="0" distR="0" wp14:anchorId="6A80B6D9" wp14:editId="66F396AB">
            <wp:extent cx="5444490" cy="2217621"/>
            <wp:effectExtent l="0" t="0" r="3810" b="0"/>
            <wp:docPr id="6" name="Picture 6" descr="This is a screen shot from interview exchange of the task routing process on the student hire form. " title="Screen shot from Interview Ex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56172" cy="2222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3EC" w:rsidRDefault="006633EC" w:rsidP="006633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131C">
        <w:rPr>
          <w:rFonts w:ascii="Times New Roman" w:hAnsi="Times New Roman" w:cs="Times New Roman"/>
          <w:sz w:val="24"/>
          <w:szCs w:val="24"/>
        </w:rPr>
        <w:lastRenderedPageBreak/>
        <w:t>Enter the Hiring/Cost Center Manager into the “</w:t>
      </w:r>
      <w:r w:rsidRPr="007D131C">
        <w:rPr>
          <w:rFonts w:ascii="Times New Roman" w:hAnsi="Times New Roman" w:cs="Times New Roman"/>
          <w:color w:val="FF0000"/>
          <w:sz w:val="24"/>
          <w:szCs w:val="24"/>
        </w:rPr>
        <w:t>User</w:t>
      </w:r>
      <w:r w:rsidRPr="007D131C">
        <w:rPr>
          <w:rFonts w:ascii="Times New Roman" w:hAnsi="Times New Roman" w:cs="Times New Roman"/>
          <w:sz w:val="24"/>
          <w:szCs w:val="24"/>
        </w:rPr>
        <w:t xml:space="preserve">” field. As you type this person’s name, the system will recognize people with accounts in the system and will prepopulate the field. </w:t>
      </w:r>
      <w:r w:rsidR="00385D1C">
        <w:rPr>
          <w:rFonts w:ascii="Times New Roman" w:hAnsi="Times New Roman" w:cs="Times New Roman"/>
          <w:sz w:val="24"/>
          <w:szCs w:val="24"/>
        </w:rPr>
        <w:t xml:space="preserve">You may search by first or last name. </w:t>
      </w:r>
      <w:r w:rsidRPr="007D131C">
        <w:rPr>
          <w:rFonts w:ascii="Times New Roman" w:hAnsi="Times New Roman" w:cs="Times New Roman"/>
          <w:sz w:val="24"/>
          <w:szCs w:val="24"/>
        </w:rPr>
        <w:t>Click “</w:t>
      </w:r>
      <w:r w:rsidRPr="007D131C">
        <w:rPr>
          <w:rFonts w:ascii="Times New Roman" w:hAnsi="Times New Roman" w:cs="Times New Roman"/>
          <w:color w:val="FF0000"/>
          <w:sz w:val="24"/>
          <w:szCs w:val="24"/>
        </w:rPr>
        <w:t>Save Routing</w:t>
      </w:r>
      <w:r w:rsidRPr="007D131C">
        <w:rPr>
          <w:rFonts w:ascii="Times New Roman" w:hAnsi="Times New Roman" w:cs="Times New Roman"/>
          <w:sz w:val="24"/>
          <w:szCs w:val="24"/>
        </w:rPr>
        <w:t xml:space="preserve">” once you have entered the field. </w:t>
      </w:r>
    </w:p>
    <w:p w:rsidR="006633EC" w:rsidRDefault="00C76A3D" w:rsidP="006633EC">
      <w:pPr>
        <w:ind w:left="360"/>
      </w:pPr>
      <w:r>
        <w:rPr>
          <w:noProof/>
        </w:rPr>
        <w:drawing>
          <wp:inline distT="0" distB="0" distL="0" distR="0" wp14:anchorId="5C89C151" wp14:editId="2BCA382A">
            <wp:extent cx="5444710" cy="3509319"/>
            <wp:effectExtent l="0" t="0" r="3810" b="0"/>
            <wp:docPr id="24" name="Picture 24" descr="This is a screen shot of the task routing process on interview exchange for the student hire form. It shows that there is an option to enter a hiring/cost center manager in a blank field. " title="Screen shot from Interview Ex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75502" cy="3529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3EC" w:rsidRDefault="006633EC" w:rsidP="006633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47B1">
        <w:rPr>
          <w:rFonts w:ascii="Times New Roman" w:hAnsi="Times New Roman" w:cs="Times New Roman"/>
          <w:sz w:val="24"/>
          <w:szCs w:val="24"/>
        </w:rPr>
        <w:t xml:space="preserve">You will be required to complete the </w:t>
      </w:r>
      <w:bookmarkStart w:id="0" w:name="_GoBack"/>
      <w:r w:rsidRPr="00E647B1">
        <w:rPr>
          <w:rFonts w:ascii="Times New Roman" w:hAnsi="Times New Roman" w:cs="Times New Roman"/>
          <w:sz w:val="24"/>
          <w:szCs w:val="24"/>
        </w:rPr>
        <w:t>same</w:t>
      </w:r>
      <w:bookmarkEnd w:id="0"/>
      <w:r w:rsidRPr="00E647B1">
        <w:rPr>
          <w:rFonts w:ascii="Times New Roman" w:hAnsi="Times New Roman" w:cs="Times New Roman"/>
          <w:sz w:val="24"/>
          <w:szCs w:val="24"/>
        </w:rPr>
        <w:t xml:space="preserve"> action for the Senior Leader/Cabinet Representative. Click on the Edit Routing User Icon (highlighted below) alongside the Senior Leader/Cabinet Representative to enter a name for this field.</w:t>
      </w:r>
    </w:p>
    <w:p w:rsidR="006633EC" w:rsidRDefault="00C76A3D" w:rsidP="006633E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FA1DFD6" wp14:editId="5014C871">
            <wp:extent cx="6858000" cy="2774315"/>
            <wp:effectExtent l="0" t="0" r="0" b="6985"/>
            <wp:docPr id="25" name="Picture 25" descr="This is a screen shot from interview exchange from the task routing of the student hire form. There is an icon of a pencil that is highlighted to the right of the Senior Leader/Cabinet Representative option. " title="Screen shot from Interview Ex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77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09A" w:rsidRDefault="009C009A" w:rsidP="006633EC">
      <w:pPr>
        <w:rPr>
          <w:rFonts w:ascii="Times New Roman" w:hAnsi="Times New Roman" w:cs="Times New Roman"/>
          <w:sz w:val="24"/>
          <w:szCs w:val="24"/>
        </w:rPr>
      </w:pPr>
    </w:p>
    <w:p w:rsidR="009C009A" w:rsidRDefault="009C009A" w:rsidP="006633EC">
      <w:pPr>
        <w:rPr>
          <w:rFonts w:ascii="Times New Roman" w:hAnsi="Times New Roman" w:cs="Times New Roman"/>
          <w:sz w:val="24"/>
          <w:szCs w:val="24"/>
        </w:rPr>
      </w:pPr>
    </w:p>
    <w:p w:rsidR="006633EC" w:rsidRPr="00E647B1" w:rsidRDefault="006633EC" w:rsidP="006633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47B1">
        <w:rPr>
          <w:rFonts w:ascii="Times New Roman" w:hAnsi="Times New Roman" w:cs="Times New Roman"/>
          <w:sz w:val="24"/>
          <w:szCs w:val="24"/>
        </w:rPr>
        <w:lastRenderedPageBreak/>
        <w:t>Enter the Senior Leader/ Cabinet Representative into the “</w:t>
      </w:r>
      <w:r w:rsidRPr="00E647B1">
        <w:rPr>
          <w:rFonts w:ascii="Times New Roman" w:hAnsi="Times New Roman" w:cs="Times New Roman"/>
          <w:color w:val="FF0000"/>
          <w:sz w:val="24"/>
          <w:szCs w:val="24"/>
        </w:rPr>
        <w:t>User</w:t>
      </w:r>
      <w:r w:rsidRPr="00E647B1">
        <w:rPr>
          <w:rFonts w:ascii="Times New Roman" w:hAnsi="Times New Roman" w:cs="Times New Roman"/>
          <w:sz w:val="24"/>
          <w:szCs w:val="24"/>
        </w:rPr>
        <w:t xml:space="preserve">” field. As you type this person’s name, the system will recognize people with accounts in the system and will prepopulate the field. </w:t>
      </w:r>
      <w:r w:rsidR="00797D1D">
        <w:rPr>
          <w:rFonts w:ascii="Times New Roman" w:hAnsi="Times New Roman" w:cs="Times New Roman"/>
          <w:sz w:val="24"/>
          <w:szCs w:val="24"/>
        </w:rPr>
        <w:t xml:space="preserve">You may search by first or last </w:t>
      </w:r>
      <w:proofErr w:type="spellStart"/>
      <w:r w:rsidR="00797D1D">
        <w:rPr>
          <w:rFonts w:ascii="Times New Roman" w:hAnsi="Times New Roman" w:cs="Times New Roman"/>
          <w:sz w:val="24"/>
          <w:szCs w:val="24"/>
        </w:rPr>
        <w:t>name.</w:t>
      </w:r>
      <w:r w:rsidRPr="00E647B1">
        <w:rPr>
          <w:rFonts w:ascii="Times New Roman" w:hAnsi="Times New Roman" w:cs="Times New Roman"/>
          <w:sz w:val="24"/>
          <w:szCs w:val="24"/>
        </w:rPr>
        <w:t>Click</w:t>
      </w:r>
      <w:proofErr w:type="spellEnd"/>
      <w:r w:rsidRPr="00E647B1">
        <w:rPr>
          <w:rFonts w:ascii="Times New Roman" w:hAnsi="Times New Roman" w:cs="Times New Roman"/>
          <w:sz w:val="24"/>
          <w:szCs w:val="24"/>
        </w:rPr>
        <w:t xml:space="preserve"> “</w:t>
      </w:r>
      <w:r w:rsidRPr="00E647B1">
        <w:rPr>
          <w:rFonts w:ascii="Times New Roman" w:hAnsi="Times New Roman" w:cs="Times New Roman"/>
          <w:color w:val="FF0000"/>
          <w:sz w:val="24"/>
          <w:szCs w:val="24"/>
        </w:rPr>
        <w:t>Save Routing</w:t>
      </w:r>
      <w:r w:rsidRPr="00E647B1">
        <w:rPr>
          <w:rFonts w:ascii="Times New Roman" w:hAnsi="Times New Roman" w:cs="Times New Roman"/>
          <w:sz w:val="24"/>
          <w:szCs w:val="24"/>
        </w:rPr>
        <w:t xml:space="preserve">” once you have entered the field. </w:t>
      </w:r>
    </w:p>
    <w:p w:rsidR="006633EC" w:rsidRDefault="00C76A3D" w:rsidP="006633E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30DD54D" wp14:editId="54BCD286">
            <wp:extent cx="5957455" cy="3808358"/>
            <wp:effectExtent l="0" t="0" r="5715" b="1905"/>
            <wp:docPr id="26" name="Picture 26" descr="This is a screen shot of the task routing screen from interview exchange. There is a blank field to the right of the senior leader/cabinet representative. " title="Screen shot from Interview Ex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65159" cy="3813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3EC" w:rsidRPr="006633EC" w:rsidRDefault="006633EC" w:rsidP="006633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33EC">
        <w:rPr>
          <w:rFonts w:ascii="Times New Roman" w:hAnsi="Times New Roman" w:cs="Times New Roman"/>
          <w:sz w:val="24"/>
          <w:szCs w:val="24"/>
        </w:rPr>
        <w:t xml:space="preserve">Next, you will need to click on “Send for Next Action”. This will allow for each person in the task routing field to review the </w:t>
      </w:r>
      <w:r w:rsidR="00797D1D">
        <w:rPr>
          <w:rFonts w:ascii="Times New Roman" w:hAnsi="Times New Roman" w:cs="Times New Roman"/>
          <w:sz w:val="24"/>
          <w:szCs w:val="24"/>
        </w:rPr>
        <w:t>Student Hiring</w:t>
      </w:r>
      <w:r w:rsidRPr="006633EC">
        <w:rPr>
          <w:rFonts w:ascii="Times New Roman" w:hAnsi="Times New Roman" w:cs="Times New Roman"/>
          <w:sz w:val="24"/>
          <w:szCs w:val="24"/>
        </w:rPr>
        <w:t xml:space="preserve"> Form and approve/deny/edit it. Each person in the task routing field receives an email notification when it is their turn to review the form. </w:t>
      </w:r>
    </w:p>
    <w:p w:rsidR="006633EC" w:rsidRDefault="006633EC" w:rsidP="006633EC">
      <w:pPr>
        <w:ind w:left="360"/>
      </w:pPr>
      <w:r>
        <w:rPr>
          <w:noProof/>
        </w:rPr>
        <w:drawing>
          <wp:inline distT="0" distB="0" distL="0" distR="0" wp14:anchorId="1458A409" wp14:editId="4AD370CE">
            <wp:extent cx="6858000" cy="2080260"/>
            <wp:effectExtent l="0" t="0" r="0" b="0"/>
            <wp:docPr id="14" name="Picture 14" descr="This is a screen shot from interview exchange that shows that there is a  button at the bottom of the student hire form that says &quot;send for next action.&quot; " title="Screen shot from Interview Ex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8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3EC" w:rsidRDefault="006633EC" w:rsidP="006633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6F224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If you are one of the approvers in the Task Routing of the form, please review the </w:t>
      </w:r>
      <w:r w:rsidRPr="006F224A">
        <w:rPr>
          <w:rFonts w:ascii="Times New Roman" w:hAnsi="Times New Roman" w:cs="Times New Roman"/>
          <w:b/>
          <w:i/>
          <w:color w:val="FF0000"/>
          <w:sz w:val="24"/>
          <w:szCs w:val="24"/>
        </w:rPr>
        <w:t>Interview Exchange Step-by-Step Guide for Task Routers</w:t>
      </w:r>
      <w:r w:rsidRPr="006F224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.  </w:t>
      </w:r>
    </w:p>
    <w:p w:rsidR="006633EC" w:rsidRPr="006C44C2" w:rsidRDefault="006633EC" w:rsidP="006633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19083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If you are the hiring manager that will be onboarding the student employee, please review the </w:t>
      </w:r>
      <w:r w:rsidRPr="006C44C2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Interview Exchange Step-by-Step Guide for </w:t>
      </w:r>
      <w:r w:rsidR="00190837" w:rsidRPr="006C44C2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Student </w:t>
      </w:r>
      <w:r w:rsidR="006C44C2" w:rsidRPr="006C44C2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Employee </w:t>
      </w:r>
      <w:r w:rsidR="00190837" w:rsidRPr="006C44C2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Onboarding. </w:t>
      </w:r>
      <w:r w:rsidRPr="006C44C2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sectPr w:rsidR="006633EC" w:rsidRPr="006C44C2" w:rsidSect="005B5E2D">
      <w:foot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43D" w:rsidRDefault="0097443D" w:rsidP="0097443D">
      <w:pPr>
        <w:spacing w:after="0" w:line="240" w:lineRule="auto"/>
      </w:pPr>
      <w:r>
        <w:separator/>
      </w:r>
    </w:p>
  </w:endnote>
  <w:endnote w:type="continuationSeparator" w:id="0">
    <w:p w:rsidR="0097443D" w:rsidRDefault="0097443D" w:rsidP="00974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2212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443D" w:rsidRDefault="009744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64F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7443D" w:rsidRDefault="009744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43D" w:rsidRDefault="0097443D" w:rsidP="0097443D">
      <w:pPr>
        <w:spacing w:after="0" w:line="240" w:lineRule="auto"/>
      </w:pPr>
      <w:r>
        <w:separator/>
      </w:r>
    </w:p>
  </w:footnote>
  <w:footnote w:type="continuationSeparator" w:id="0">
    <w:p w:rsidR="0097443D" w:rsidRDefault="0097443D" w:rsidP="00974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70EE"/>
    <w:multiLevelType w:val="hybridMultilevel"/>
    <w:tmpl w:val="3180885E"/>
    <w:lvl w:ilvl="0" w:tplc="070215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2574E"/>
    <w:multiLevelType w:val="hybridMultilevel"/>
    <w:tmpl w:val="046E3A9E"/>
    <w:lvl w:ilvl="0" w:tplc="1A602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64DA"/>
    <w:multiLevelType w:val="hybridMultilevel"/>
    <w:tmpl w:val="046E3A9E"/>
    <w:lvl w:ilvl="0" w:tplc="1A602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F7E6F"/>
    <w:multiLevelType w:val="hybridMultilevel"/>
    <w:tmpl w:val="046E3A9E"/>
    <w:lvl w:ilvl="0" w:tplc="1A602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74491"/>
    <w:multiLevelType w:val="hybridMultilevel"/>
    <w:tmpl w:val="046E3A9E"/>
    <w:lvl w:ilvl="0" w:tplc="1A602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35B51"/>
    <w:multiLevelType w:val="hybridMultilevel"/>
    <w:tmpl w:val="4CDE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0649F"/>
    <w:multiLevelType w:val="hybridMultilevel"/>
    <w:tmpl w:val="046E3A9E"/>
    <w:lvl w:ilvl="0" w:tplc="1A602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A6A44"/>
    <w:multiLevelType w:val="hybridMultilevel"/>
    <w:tmpl w:val="E9BED5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341C0"/>
    <w:multiLevelType w:val="hybridMultilevel"/>
    <w:tmpl w:val="046E3A9E"/>
    <w:lvl w:ilvl="0" w:tplc="1A602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13CC8"/>
    <w:multiLevelType w:val="hybridMultilevel"/>
    <w:tmpl w:val="046E3A9E"/>
    <w:lvl w:ilvl="0" w:tplc="1A602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C05D35"/>
    <w:multiLevelType w:val="hybridMultilevel"/>
    <w:tmpl w:val="046E3A9E"/>
    <w:lvl w:ilvl="0" w:tplc="1A602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86C85"/>
    <w:multiLevelType w:val="hybridMultilevel"/>
    <w:tmpl w:val="046E3A9E"/>
    <w:lvl w:ilvl="0" w:tplc="1A602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3"/>
  </w:num>
  <w:num w:numId="5">
    <w:abstractNumId w:val="9"/>
  </w:num>
  <w:num w:numId="6">
    <w:abstractNumId w:val="6"/>
  </w:num>
  <w:num w:numId="7">
    <w:abstractNumId w:val="4"/>
  </w:num>
  <w:num w:numId="8">
    <w:abstractNumId w:val="2"/>
  </w:num>
  <w:num w:numId="9">
    <w:abstractNumId w:val="10"/>
  </w:num>
  <w:num w:numId="10">
    <w:abstractNumId w:val="8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2D"/>
    <w:rsid w:val="000364F2"/>
    <w:rsid w:val="00134DD1"/>
    <w:rsid w:val="00190837"/>
    <w:rsid w:val="002921D4"/>
    <w:rsid w:val="00385D1C"/>
    <w:rsid w:val="00493272"/>
    <w:rsid w:val="005A2886"/>
    <w:rsid w:val="005B5E2D"/>
    <w:rsid w:val="006633EC"/>
    <w:rsid w:val="00674B9E"/>
    <w:rsid w:val="006C44C2"/>
    <w:rsid w:val="007575DA"/>
    <w:rsid w:val="007858DA"/>
    <w:rsid w:val="00797D1D"/>
    <w:rsid w:val="0097443D"/>
    <w:rsid w:val="009C009A"/>
    <w:rsid w:val="009D2170"/>
    <w:rsid w:val="00C618A2"/>
    <w:rsid w:val="00C7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B9460"/>
  <w15:chartTrackingRefBased/>
  <w15:docId w15:val="{1DCBBC97-E170-41F7-BA9D-0BC7E935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1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4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43D"/>
  </w:style>
  <w:style w:type="paragraph" w:styleId="Footer">
    <w:name w:val="footer"/>
    <w:basedOn w:val="Normal"/>
    <w:link w:val="FooterChar"/>
    <w:uiPriority w:val="99"/>
    <w:unhideWhenUsed/>
    <w:rsid w:val="00974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43D"/>
  </w:style>
  <w:style w:type="character" w:styleId="Hyperlink">
    <w:name w:val="Hyperlink"/>
    <w:basedOn w:val="DefaultParagraphFont"/>
    <w:uiPriority w:val="99"/>
    <w:unhideWhenUsed/>
    <w:rsid w:val="00385D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Community College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aboumitrim</dc:creator>
  <cp:keywords/>
  <dc:description/>
  <cp:lastModifiedBy>aboumitrim</cp:lastModifiedBy>
  <cp:revision>13</cp:revision>
  <dcterms:created xsi:type="dcterms:W3CDTF">2020-10-14T15:18:00Z</dcterms:created>
  <dcterms:modified xsi:type="dcterms:W3CDTF">2021-03-22T16:19:00Z</dcterms:modified>
</cp:coreProperties>
</file>